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Złóż wniosek konkursowy do jubileuszowej XXV edycji Konkursu „Teraz Polska”</w:t>
      </w:r>
    </w:p>
    <w:p>
      <w:pPr>
        <w:spacing w:before="0" w:after="500" w:line="264" w:lineRule="auto"/>
      </w:pPr>
      <w:r>
        <w:rPr>
          <w:rFonts w:ascii="calibri" w:hAnsi="calibri" w:eastAsia="calibri" w:cs="calibri"/>
          <w:sz w:val="36"/>
          <w:szCs w:val="36"/>
          <w:b/>
        </w:rPr>
        <w:t xml:space="preserve">Prestiż, zwiększenie zaufania i lojalności klientów, rozpoznawalność i konkurencyjność firmy i jej oferty – to zdaniem Laureatów najważniejsze korzyści, jakie ich firmom przyniósł udział w Konkursie i używanie Godła „Teraz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Polskiego Godła Promocyjnego „Teraz Polska” rozpoczyna przyjmowanie wniosków konkursowych do XXV edycji Konkursu „Teraz Polska”. Jego celem jest wyłonienie najlepszych </w:t>
      </w:r>
      <w:r>
        <w:rPr>
          <w:rFonts w:ascii="calibri" w:hAnsi="calibri" w:eastAsia="calibri" w:cs="calibri"/>
          <w:sz w:val="24"/>
          <w:szCs w:val="24"/>
          <w:b/>
        </w:rPr>
        <w:t xml:space="preserve">produktów, usług, gmin i innowacji</w:t>
      </w:r>
      <w:r>
        <w:rPr>
          <w:rFonts w:ascii="calibri" w:hAnsi="calibri" w:eastAsia="calibri" w:cs="calibri"/>
          <w:sz w:val="24"/>
          <w:szCs w:val="24"/>
        </w:rPr>
        <w:t xml:space="preserve">, które wyróżniają się na rynku pod względem jakościowym, technologicznym i użytkowym.</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Wszyscy zainteresowani udziałem w Konkursie powinni </w:t>
      </w:r>
      <w:r>
        <w:rPr>
          <w:rFonts w:ascii="calibri" w:hAnsi="calibri" w:eastAsia="calibri" w:cs="calibri"/>
          <w:sz w:val="24"/>
          <w:szCs w:val="24"/>
          <w:b/>
          <w:u w:val="single"/>
        </w:rPr>
        <w:t xml:space="preserve">w pierwszej kolejności przesłać</w:t>
      </w:r>
      <w:r>
        <w:rPr>
          <w:rFonts w:ascii="calibri" w:hAnsi="calibri" w:eastAsia="calibri" w:cs="calibri"/>
          <w:sz w:val="24"/>
          <w:szCs w:val="24"/>
          <w:u w:val="single"/>
        </w:rPr>
        <w:t xml:space="preserve"> </w:t>
      </w:r>
      <w:r>
        <w:rPr>
          <w:rFonts w:ascii="calibri" w:hAnsi="calibri" w:eastAsia="calibri" w:cs="calibri"/>
          <w:sz w:val="24"/>
          <w:szCs w:val="24"/>
          <w:b/>
          <w:u w:val="single"/>
        </w:rPr>
        <w:t xml:space="preserve">ankietę rejestracyjną</w:t>
      </w:r>
      <w:r>
        <w:rPr>
          <w:rFonts w:ascii="calibri" w:hAnsi="calibri" w:eastAsia="calibri" w:cs="calibri"/>
          <w:sz w:val="24"/>
          <w:szCs w:val="24"/>
          <w:b/>
        </w:rPr>
        <w:t xml:space="preserve">, a do </w:t>
      </w:r>
      <w:r>
        <w:rPr>
          <w:rFonts w:ascii="calibri" w:hAnsi="calibri" w:eastAsia="calibri" w:cs="calibri"/>
          <w:sz w:val="24"/>
          <w:szCs w:val="24"/>
          <w:b/>
        </w:rPr>
        <w:t xml:space="preserve">23 stycznia 2015</w:t>
      </w:r>
      <w:r>
        <w:rPr>
          <w:rFonts w:ascii="calibri" w:hAnsi="calibri" w:eastAsia="calibri" w:cs="calibri"/>
          <w:sz w:val="24"/>
          <w:szCs w:val="24"/>
          <w:b/>
        </w:rPr>
        <w:t xml:space="preserve"> - </w:t>
      </w:r>
      <w:r>
        <w:rPr>
          <w:rFonts w:ascii="calibri" w:hAnsi="calibri" w:eastAsia="calibri" w:cs="calibri"/>
          <w:sz w:val="24"/>
          <w:szCs w:val="24"/>
          <w:b/>
          <w:u w:val="single"/>
        </w:rPr>
        <w:t xml:space="preserve">ankietę weryfikacyjną</w:t>
      </w:r>
      <w:r>
        <w:rPr>
          <w:rFonts w:ascii="calibri" w:hAnsi="calibri" w:eastAsia="calibri" w:cs="calibri"/>
          <w:sz w:val="24"/>
          <w:szCs w:val="24"/>
          <w:b/>
        </w:rPr>
        <w:t xml:space="preserve">. Więcej informacji o Konkursie znajduje się na stronie: </w:t>
      </w:r>
      <w:hyperlink r:id="rId7" w:history="1">
        <w:r>
          <w:rPr>
            <w:rFonts w:ascii="calibri" w:hAnsi="calibri" w:eastAsia="calibri" w:cs="calibri"/>
            <w:color w:val="0000FF"/>
            <w:sz w:val="24"/>
            <w:szCs w:val="24"/>
            <w:b/>
            <w:u w:val="single"/>
          </w:rPr>
          <w:t xml:space="preserve">www.terazpolska.pl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Nagrody zostaną przyznane w 3 kategoriach: dla produktów i usług, gmin oraz przedsięwzięć innowacyjnych. Zwycięzców wyłoni 26-osobowa Kapituła Godła „Teraz Polska” składająca się z autorytetów życia społecznego, gospodarczego, naukowego i kulturalnego. Zakończenie XXV edycji Konkursu odbędzie się w czerwcu 2015 podczas gali w Teatrze Wielkim w Warszawie, kiedy to zwycięzcy odbiorą statuetki „Teraz Polska” z rąk osobistości świata kultury, mediów i polityki.</w:t>
      </w:r>
    </w:p>
    <w:p>
      <w:pPr>
        <w:spacing w:before="0" w:after="300"/>
      </w:pPr>
      <w:r>
        <w:rPr>
          <w:rFonts w:ascii="calibri" w:hAnsi="calibri" w:eastAsia="calibri" w:cs="calibri"/>
          <w:sz w:val="24"/>
          <w:szCs w:val="24"/>
          <w:i/>
          <w:iCs/>
        </w:rPr>
        <w:t xml:space="preserve">- „Teraz Polska” jest najbardziej rozpoznawalnym symbolem promującym polskich przedsiębiorców. Dzięki niemu wysyłamy do naszych klientów sygnał, że jesteśmy solidnym kontrahentem, a nasze produkty są najwyższej jakości. Godło to dla nas renoma potwierdzona z jednej strony niezależnością ekspertów i Kapituły, z drugiej zaufaniem konsumentów</w:t>
      </w:r>
      <w:r>
        <w:rPr>
          <w:rFonts w:ascii="calibri" w:hAnsi="calibri" w:eastAsia="calibri" w:cs="calibri"/>
          <w:sz w:val="24"/>
          <w:szCs w:val="24"/>
        </w:rPr>
        <w:t xml:space="preserve"> – mówi Krzysztof Pruszyński, prezes firmy Blachy Pruszyński.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Fundacja Polskiego Godła Promocyjnego „Teraz Polska” od ponad 20 lat promuje polską przedsiębiorczość, innowacyjne metody produkcji i zarządzania oraz wspiera polskie firmy w budowaniu i umacnianiu ich marek. Poprzez liczne inicjatywy kształtuje patriotyczne postawy zakupowe konsumentów.</w:t>
      </w:r>
    </w:p>
    <w:p>
      <w:pPr>
        <w:spacing w:before="0" w:after="300"/>
      </w:pPr>
      <w:r>
        <w:rPr>
          <w:rFonts w:ascii="calibri" w:hAnsi="calibri" w:eastAsia="calibri" w:cs="calibri"/>
          <w:sz w:val="24"/>
          <w:szCs w:val="24"/>
        </w:rPr>
        <w:t xml:space="preserve">Wysoki prestiż Godła „Teraz Polska” umacniają: przejrzyste procedury konkursowe, profesjonalizm i niezależność ekspertów, a także autorytet Kapituły Konkursu pod przewodnictwem prof. Michała Kleibera, prezesa Polskiej Akademii Nauk. Nad prawidłowością działań Fundacji czuwa Rada, pod przewodnictwem Andrzeja Arendarskiego, prezesa Krajowej Izby Gospodarczej. Wysoka rozpoznawalność logo „Teraz Polska” wzmacnia konkurencyjność oraz sukces rynkowy nagrodzonych firm.</w:t>
      </w:r>
    </w:p>
    <w:p>
      <w:pPr>
        <w:spacing w:before="0" w:after="300"/>
      </w:pPr>
      <w:hyperlink r:id="rId7" w:history="1">
        <w:r>
          <w:rPr>
            <w:rFonts w:ascii="calibri" w:hAnsi="calibri" w:eastAsia="calibri" w:cs="calibri"/>
            <w:color w:val="0000FF"/>
            <w:sz w:val="24"/>
            <w:szCs w:val="24"/>
            <w:u w:val="single"/>
          </w:rPr>
          <w:t xml:space="preserve">Zobacz jak zgłosić się do Konkursu.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razpolska.pl/pl/Warunki-uczestnic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2025-12-06T08:48:54+01:00</dcterms:created>
  <dcterms:modified xsi:type="dcterms:W3CDTF">2025-12-06T08:48:54+01:00</dcterms:modified>
</cp:coreProperties>
</file>

<file path=docProps/custom.xml><?xml version="1.0" encoding="utf-8"?>
<Properties xmlns="http://schemas.openxmlformats.org/officeDocument/2006/custom-properties" xmlns:vt="http://schemas.openxmlformats.org/officeDocument/2006/docPropsVTypes"/>
</file>