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ujawnia plany strategiczne dotyczące ekspansji na rynku biznesowych rozwiązań bezpieczeństwa IT</w:t>
      </w:r>
    </w:p>
    <w:p>
      <w:pPr>
        <w:spacing w:before="0" w:after="500" w:line="264" w:lineRule="auto"/>
      </w:pPr>
      <w:r>
        <w:rPr>
          <w:rFonts w:ascii="calibri" w:hAnsi="calibri" w:eastAsia="calibri" w:cs="calibri"/>
          <w:sz w:val="36"/>
          <w:szCs w:val="36"/>
          <w:b/>
        </w:rPr>
        <w:t xml:space="preserve">15 kwietnia 2014 roku podczas corocznego szczytu CyberSecurity w San Francisco Kaspersky Lab zaprezentował swoją wizję dotyczącą bezpieczeństwa przedsiębiorstw. Podczas szczytu skoncentrowano się na tym, w jaki sposób realia bezpieczeństwa IT przedsiębiorstw wpływają na firmy z całego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programie znalazły się również komentarze i dyskusje panelowe wpływowych postaci z branży bezpieczeństwa IT. Podczas szczytu Kaspersky Lab zapowiedział również kilka nowych i planowanych rozwiązań bezpieczeństwa oraz strategii biznesowych, na których będzie opierał się rozwój firmy w bieżącym roku.</w:t>
      </w:r>
    </w:p>
    <w:p>
      <w:pPr>
        <w:spacing w:before="0" w:after="300"/>
      </w:pPr>
      <w:r>
        <w:rPr>
          <w:rFonts w:ascii="calibri" w:hAnsi="calibri" w:eastAsia="calibri" w:cs="calibri"/>
          <w:sz w:val="24"/>
          <w:szCs w:val="24"/>
        </w:rPr>
        <w:t xml:space="preserve">Aby poprowadzić dyskusje nad takimi istotnymi kwestiami jak wyrafinowane ataki i złożone kampanie cyberszpiegowskie wymierzone przeciwko korporacjom czy rosnąca fala zaawansowanych zagrożeń atakujących sieci serwisów finansowych, Kaspersky Lab zgromadził czołowych ekspertów ds. bezpieczeństwa IT z sektora korporacyjnego, rządowego, systemów finansowych oraz zarządzania IT, w tym przedstawicieli Facebooka, Visy, The Boeing Company oraz Wells Fargo &amp; Co. Tom Ridge, były sekretarz amerykańskiego Departamentu Bezpieczeństwa Krajowego, wygłosił przemówienie programowe zatytułowane: „W jako sposób cyberwojny wpływają na bezpieczeństwo IT przedsiębiorstw”.</w:t>
      </w:r>
    </w:p>
    <w:p>
      <w:pPr>
        <w:spacing w:before="0" w:after="300"/>
      </w:pPr>
      <w:r>
        <w:rPr>
          <w:rFonts w:ascii="calibri" w:hAnsi="calibri" w:eastAsia="calibri" w:cs="calibri"/>
          <w:sz w:val="24"/>
          <w:szCs w:val="24"/>
          <w:b/>
        </w:rPr>
        <w:t xml:space="preserve">Jewgienij Kasperski</w:t>
      </w:r>
      <w:r>
        <w:rPr>
          <w:rFonts w:ascii="calibri" w:hAnsi="calibri" w:eastAsia="calibri" w:cs="calibri"/>
          <w:sz w:val="24"/>
          <w:szCs w:val="24"/>
        </w:rPr>
        <w:t xml:space="preserve">, prezes i dyrektor generalny Kaspersky Lab, powiedział: „Dzisiaj cyberprzestępczość to już nie tylko okradanie zwykłych użytkowników na stosunkowo niewielkie kwoty. Wraz z szybką ewolucją i wzrostem złożoności krajobrazu bezpieczeństwa IT następuje gwałtowny wzrost liczby wyrafinowanych kampanii cyberszpiegowskich wymierzonych w potężne korporacje. Cyberprzestępcy coraz misterniej opracowują swoje ataki i zawsze starają się wykorzystać najsłabsze ogniwo pod względem bezpieczeństwa, co oznacza, że na ich celowniku znajdują się również łańcuchy dostaw oraz wykonawcy. To sprawia, że informacje dotyczące zagrożeń stanowią dzisiaj jeden z najwyższych priorytetów dla dyrektorów ds. IT oraz bezpieczeństwa, którzy muszą zapewnić wystarczającą elastyczność swoich mechanizmów ochrony, aby odparły nie tylko współczesne zagrożenia, ale również przyszłą generację cyberzagrożeń”.</w:t>
      </w:r>
    </w:p>
    <w:p>
      <w:pPr>
        <w:spacing w:before="0" w:after="300"/>
      </w:pPr>
    </w:p>
    <w:p>
      <w:pPr>
        <w:spacing w:before="0" w:after="500" w:line="264" w:lineRule="auto"/>
      </w:pPr>
      <w:r>
        <w:rPr>
          <w:rFonts w:ascii="calibri" w:hAnsi="calibri" w:eastAsia="calibri" w:cs="calibri"/>
          <w:sz w:val="36"/>
          <w:szCs w:val="36"/>
          <w:b/>
        </w:rPr>
        <w:t xml:space="preserve">Kaspersky Lab rozszerza swoją ofertę rozwiązań bezpieczeństwa dla przedsiębiorstw</w:t>
      </w:r>
    </w:p>
    <w:p>
      <w:pPr>
        <w:spacing w:before="0" w:after="300"/>
      </w:pPr>
      <w:r>
        <w:rPr>
          <w:rFonts w:ascii="calibri" w:hAnsi="calibri" w:eastAsia="calibri" w:cs="calibri"/>
          <w:sz w:val="24"/>
          <w:szCs w:val="24"/>
        </w:rPr>
        <w:t xml:space="preserve">Aby zapewnić przedsiębiorstwom ochronę przed takimi zaawansowanymi zagrożeniami, oferta rozwiązań firmy Kaspersky Lab opiera się na informacjach dotyczących zagrożeń oraz możliwości tworzenia technologii z wykorzystaniem wewnętrznych zasobów, a nie poprzez ich zakup i przejmowanie innych firm. Te dwie główne zasady, leżące u podstaw działalności firmy, zapewniają cenne korzyści jej klientom i stanowią fundament innowacji technologicznych, które zostały zapowiedziane podczas szczytu Kaspersky CyberSecurity Summit w celu zapewnienia ochrony krytycznych obszarów IT przedsiębiorstwa. Firma zapowiedziała nowe rozszerzenie rozwiązania Kaspersky Security for Virtualization – dzięki czemu technologie bezpieczeństwa obejmą wirtualne punkty końcowe, które wcześniej były trudne do zabezpieczenia bez zmniejszenia wydajności sieci. Zwrócono również uwagę na zaprezentowaną niedawno platformę </w:t>
      </w:r>
      <w:hyperlink r:id="rId7" w:history="1">
        <w:r>
          <w:rPr>
            <w:rFonts w:ascii="calibri" w:hAnsi="calibri" w:eastAsia="calibri" w:cs="calibri"/>
            <w:color w:val="0000FF"/>
            <w:sz w:val="24"/>
            <w:szCs w:val="24"/>
            <w:u w:val="single"/>
          </w:rPr>
          <w:t xml:space="preserve">Kaspersky Fraud Prevention</w:t>
        </w:r>
      </w:hyperlink>
      <w:r>
        <w:rPr>
          <w:rFonts w:ascii="calibri" w:hAnsi="calibri" w:eastAsia="calibri" w:cs="calibri"/>
          <w:sz w:val="24"/>
          <w:szCs w:val="24"/>
        </w:rPr>
        <w:t xml:space="preserve">, która pozwala zwalczać cyberataki na dostawców serwisów finansowych.</w:t>
      </w:r>
    </w:p>
    <w:p>
      <w:pPr>
        <w:spacing w:before="0" w:after="300"/>
      </w:pPr>
      <w:r>
        <w:rPr>
          <w:rFonts w:ascii="calibri" w:hAnsi="calibri" w:eastAsia="calibri" w:cs="calibri"/>
          <w:sz w:val="24"/>
          <w:szCs w:val="24"/>
        </w:rPr>
        <w:t xml:space="preserve">Szeroką ofertę rozwiązań bezpieczeństwa firmy Kaspersky Lab przeznaczonych dla przedsiębiorstw uzupełniają usługi dostarczania danych dot. bezpieczeństwa (Security Intelligence Services), w tym analiza i raportowanie danych o zagrożeniach, śledzenie botnetów oraz programy edukacyjne z zakresu cyberbezpieczeństwa, które wykorzystują informacje firmy Kaspersky Lab dotyczące zagrożeń w celu zwiększenia ochrony jej partnerów biznesowych.</w:t>
      </w:r>
    </w:p>
    <w:p>
      <w:pPr>
        <w:spacing w:before="0" w:after="300"/>
      </w:pPr>
      <w:r>
        <w:rPr>
          <w:rFonts w:ascii="calibri" w:hAnsi="calibri" w:eastAsia="calibri" w:cs="calibri"/>
          <w:sz w:val="24"/>
          <w:szCs w:val="24"/>
        </w:rPr>
        <w:t xml:space="preserve">Spoglądając w przyszłość, Kaspersky Lab omówił również nowe możliwości rozwoju bezpieczeństwa przedsiębiorstw, w tym w zakresie ochrony infrastruktury krytycznej i przemysłowej, która wymaga technologii i produktów spełniających określone potrzeby sieci przemysłowych. Obejmują one nie tylko produkty i rozwiązania, które zapewnią wszechstronną ochronę serwerom SCADA oraz stacjom technicznym, ale również ochronę przemysłowych sterowników PLC, bezpieczeństwo na poziomie sieci oraz rozwiązania osadzone.</w:t>
      </w:r>
    </w:p>
    <w:p>
      <w:pPr>
        <w:spacing w:before="0" w:after="300"/>
      </w:pPr>
    </w:p>
    <w:p>
      <w:pPr>
        <w:spacing w:before="0" w:after="500" w:line="264" w:lineRule="auto"/>
      </w:pPr>
      <w:r>
        <w:rPr>
          <w:rFonts w:ascii="calibri" w:hAnsi="calibri" w:eastAsia="calibri" w:cs="calibri"/>
          <w:sz w:val="36"/>
          <w:szCs w:val="36"/>
          <w:b/>
        </w:rPr>
        <w:t xml:space="preserve">Rozwiązania oparte na danych przeznaczone dla biznesu</w:t>
      </w:r>
    </w:p>
    <w:p>
      <w:pPr>
        <w:spacing w:before="0" w:after="300"/>
      </w:pPr>
      <w:r>
        <w:rPr>
          <w:rFonts w:ascii="calibri" w:hAnsi="calibri" w:eastAsia="calibri" w:cs="calibri"/>
          <w:sz w:val="24"/>
          <w:szCs w:val="24"/>
        </w:rPr>
        <w:t xml:space="preserve">Oferta Kaspersky Lab obejmująca rozwiązania bezpieczeństwa przeznaczone dla firm opiera się na podstawowych danych dotyczących bezpieczeństwa, które obejmują wyróżniane nagrodami technologie ochrony punktów końcowych, opartą na chmurze sieć umożliwiającą dostęp do globalnych informacji dotyczących zagrożeń oraz międzynarodowy zespół uznanych ekspertów, którzy wykryli wyrafinowane kampanie cyberszpiegowskie, takie jak Flame, Gauss, Red October, Winnti, NetTraveler, Kimsuky, Icefog oraz The Mask/Careto. Firma koncentruje się na dalszym rozwoju swoich technologii przy pomocy wewnętrznych, wysoce wyspecjalizowanych profesjonalistów, zapewniając tym samym lepsze działanie, ściślejszą integrację, łatwość zarządzania oraz lepszą ochronę infrastruktury IT przedsiębiorstwa.</w:t>
      </w:r>
    </w:p>
    <w:p>
      <w:pPr>
        <w:spacing w:before="0" w:after="300"/>
      </w:pPr>
      <w:r>
        <w:rPr>
          <w:rFonts w:ascii="calibri" w:hAnsi="calibri" w:eastAsia="calibri" w:cs="calibri"/>
          <w:sz w:val="24"/>
          <w:szCs w:val="24"/>
        </w:rPr>
        <w:t xml:space="preserve">Główne rozwiązanie w ofercie ochrony dla biznesu, </w:t>
      </w:r>
      <w:hyperlink r:id="rId8" w:history="1">
        <w:r>
          <w:rPr>
            <w:rFonts w:ascii="calibri" w:hAnsi="calibri" w:eastAsia="calibri" w:cs="calibri"/>
            <w:color w:val="0000FF"/>
            <w:sz w:val="24"/>
            <w:szCs w:val="24"/>
            <w:u w:val="single"/>
          </w:rPr>
          <w:t xml:space="preserve">Kaspersky Endpoint Security for Business</w:t>
        </w:r>
      </w:hyperlink>
      <w:r>
        <w:rPr>
          <w:rFonts w:ascii="calibri" w:hAnsi="calibri" w:eastAsia="calibri" w:cs="calibri"/>
          <w:sz w:val="24"/>
          <w:szCs w:val="24"/>
        </w:rPr>
        <w:t xml:space="preserve">, wykorzystuje wielokrotnie nagradzane technologie bezpieczeństwa opracowane przez Kaspersky Lab i zapewnia warstwowe podejście do ochrony oparte na jednej zintegrowanej platformie. Klienci otrzymują także niezawodne narzędzia kontroli aplikacji, urządzeń i sieci, szyfrowanie danych, bezpieczeństwo mobilnych punktów końcowych, MDM oraz zarządzanie systemami i łatami. Kaspersky Lab oferuje również wyspecjalizowane rozwiązania dla serwerów plików i poczty, systemów przechowywania danych, bram internetowych, oprogramowania do pracy grupowej oraz rozwiązania dla maszyn wirtualnych.</w:t>
      </w:r>
    </w:p>
    <w:p>
      <w:pPr>
        <w:spacing w:before="0" w:after="300"/>
      </w:pPr>
      <w:r>
        <w:rPr>
          <w:rFonts w:ascii="calibri" w:hAnsi="calibri" w:eastAsia="calibri" w:cs="calibri"/>
          <w:sz w:val="24"/>
          <w:szCs w:val="24"/>
        </w:rPr>
        <w:t xml:space="preserve">Ustanowiona niedawno </w:t>
      </w:r>
      <w:hyperlink r:id="rId9" w:history="1">
        <w:r>
          <w:rPr>
            <w:rFonts w:ascii="calibri" w:hAnsi="calibri" w:eastAsia="calibri" w:cs="calibri"/>
            <w:color w:val="0000FF"/>
            <w:sz w:val="24"/>
            <w:szCs w:val="24"/>
            <w:u w:val="single"/>
          </w:rPr>
          <w:t xml:space="preserve">Międzynarodowa Rada Doradcza</w:t>
        </w:r>
      </w:hyperlink>
      <w:r>
        <w:rPr>
          <w:rFonts w:ascii="calibri" w:hAnsi="calibri" w:eastAsia="calibri" w:cs="calibri"/>
          <w:sz w:val="24"/>
          <w:szCs w:val="24"/>
        </w:rPr>
        <w:t xml:space="preserve"> wzmacnia bazę informacji dot. cyberbezpieczeństwa firmy Kaspersky Lab i oferuje jej doradztwo w zakresie rynku rozwiązań bezpieczeństwa IT, zapewniając rozwój w najbardziej odpowiednim kierunku strategicznym.</w:t>
      </w:r>
    </w:p>
    <w:p>
      <w:pPr>
        <w:spacing w:before="0" w:after="300"/>
      </w:pPr>
    </w:p>
    <w:p>
      <w:pPr>
        <w:spacing w:before="0" w:after="500" w:line="264" w:lineRule="auto"/>
      </w:pPr>
      <w:r>
        <w:rPr>
          <w:rFonts w:ascii="calibri" w:hAnsi="calibri" w:eastAsia="calibri" w:cs="calibri"/>
          <w:sz w:val="36"/>
          <w:szCs w:val="36"/>
          <w:b/>
        </w:rPr>
        <w:t xml:space="preserve">Kaspersky Lab na globalnym rynku bezpieczeństwa przedsiębiorstw</w:t>
      </w:r>
    </w:p>
    <w:p>
      <w:pPr>
        <w:spacing w:before="0" w:after="300"/>
      </w:pPr>
      <w:r>
        <w:rPr>
          <w:rFonts w:ascii="calibri" w:hAnsi="calibri" w:eastAsia="calibri" w:cs="calibri"/>
          <w:sz w:val="24"/>
          <w:szCs w:val="24"/>
        </w:rPr>
        <w:t xml:space="preserve">W 2013 r. Kaspersky Lab nadal odnotowywał duży wzrost w segmencie korporacyjnego bezpieczeństwa IT: w całym segmencie korporacyjnym stanowił on 9%, natomiast w segmencie przedsiębiorstw* - 18% . Baza klientów korporacyjnych firmy Kaspersky Lab wynosiła ponad 250 000 firm zlokalizowanych na całym świecie, od małych i średnich przedsiębiorstw po duże organizacje rządowe i komercyjne.</w:t>
      </w:r>
    </w:p>
    <w:p>
      <w:pPr>
        <w:spacing w:before="0" w:after="300"/>
      </w:pPr>
      <w:r>
        <w:rPr>
          <w:rFonts w:ascii="calibri" w:hAnsi="calibri" w:eastAsia="calibri" w:cs="calibri"/>
          <w:sz w:val="24"/>
          <w:szCs w:val="24"/>
        </w:rPr>
        <w:t xml:space="preserve">Firma uzyskała niedawno tytuł lidera w przeglądach najbardziej znanych na świecie i wpływowych agencji analitycznych, tzw. „wielkiej trójki”. Uznanie to jest znaczącym osiągnięciem; tylko jeden podmiot na rynku uzyskał wcześniej ten status od wszystkich trzech organizacji.</w:t>
      </w:r>
    </w:p>
    <w:p>
      <w:pPr>
        <w:spacing w:before="0" w:after="300"/>
      </w:pPr>
      <w:r>
        <w:rPr>
          <w:rFonts w:ascii="calibri" w:hAnsi="calibri" w:eastAsia="calibri" w:cs="calibri"/>
          <w:sz w:val="24"/>
          <w:szCs w:val="24"/>
        </w:rPr>
        <w:t xml:space="preserve">„Kaspersky Lab stale i wyraźnie wzmacnia swoją pozycję na rynku rozwiązań bezpieczeństwa dla przedsiębiorstw, dostarczając skuteczne pakiety ochrony punktów końcowych oraz ukierunkowane rozwiązania bezpieczeństwa. Zdolność oferowania rozwiązań spełniających potrzeby klientów pozwoliła firmie Kaspersky Lab zwiększyć swój udział na rynku” – powiedział Charles Kolodgy, wicedyrektor ds. badań odpowiedzialny za produkty bezpieczeństwa w IDC. „Ponadto, firma dysponuje rzetelnymi danymi dotyczącymi zagrożeń dzięki prowadzeniu badań ujawniających wyrafinowane ataki, w których wykorzystywane jest specjalnie tworzone szkodliwe oprogramowanie. Kaspersky Lab nieustannie rozszerza swoją ofertę dla firm o usługi związane z informacjami dotyczącymi bezpieczeństwa oraz rozwiązania przeznaczone dla zaniedbanych obszarów, takich jak ochrona infrastruktury krytycznej oraz bezpieczeństwo transakcji online. Dzięki tym usprawnieniom firma osiągnęła pozycję producenta, którego warto podpatrywać na rynku rozwiązań bezpieczeństwa dla przedsiębiorstw”.</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10"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about.html?s=news_products&amp;amp;amp;cat=5&amp;amp;amp;newsid=2199" TargetMode="External"/><Relationship Id="rId8" Type="http://schemas.openxmlformats.org/officeDocument/2006/relationships/hyperlink" Target="http://www.kaspersky.pl/biznes" TargetMode="External"/><Relationship Id="rId9" Type="http://schemas.openxmlformats.org/officeDocument/2006/relationships/hyperlink" Target="http://www.kaspersky.pl/about.html?s=news_press&amp;amp;amp;cat=1&amp;amp;amp;newsid=2194" TargetMode="External"/><Relationship Id="rId10"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2026-06-20T04:35:58+02:00</dcterms:created>
  <dcterms:modified xsi:type="dcterms:W3CDTF">2026-06-20T04:35:58+02:00</dcterms:modified>
</cp:coreProperties>
</file>

<file path=docProps/custom.xml><?xml version="1.0" encoding="utf-8"?>
<Properties xmlns="http://schemas.openxmlformats.org/officeDocument/2006/custom-properties" xmlns:vt="http://schemas.openxmlformats.org/officeDocument/2006/docPropsVTypes"/>
</file>