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 City Center nominowane do Prime Property Prize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 City Center ma szansę na otrzymanie prestiżowej nagrody Prime Property Prize w kategorii „Inwestycja Roku Rynek Powierzchni Handlowej”. Prime Property Prize to prestiżowy konkurs organizowany przez branżowy portal PropertyNews.pl, którego celem jest wyłonienie projektów realizowanych w ostatnim roku i mających największy wpływ na rynek nieruchomości komercyjnych.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City Center znalazło się w prestiżowym gronie nominowanych w tegorocznej, już trzeciej edycji konkursu Prime Property Prize. To największe w Wielkopolsce centrum handlowe położone jest w samym sercu Poznania, a dodatkowym atutem lokalizacji jest połączenie PCC z Dworcem Głównym PKP i PKS. Na 3-ch kondygnacjach o łącznej powierzchni handlowej 60 tysięcy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mieści się 200 lokali handlowych i użytkowych oraz 30 kawiarni i restauracji znajdujących się w dwóch strefach food court. Projekt </w:t>
      </w:r>
      <w:r>
        <w:rPr>
          <w:rFonts w:ascii="calibri" w:hAnsi="calibri" w:eastAsia="calibri" w:cs="calibri"/>
          <w:sz w:val="24"/>
          <w:szCs w:val="24"/>
        </w:rPr>
        <w:t xml:space="preserve">i koncepcję architektoniczną Poznań City Center i Zintegrowanego Centrum Komunikacyjnego opracowało międzynarodowe biuro architektoniczne Bose International Planning and Architecture. Autorem projektu budowlanego i wykonawczego oraz przetargowego jest poznańska pracownia Pentagram Architekci Sp. z o.o. Generalnym wykonawcą była firma Trigranit.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otrzymanej nominacji, jest to dla nas niezwykłe wyróżnienie zwłaszcza dlatego, że nasze Centrum zostało zauważone przez forum ekspertów oraz czytelników portalu propertynews.pl -</w:t>
      </w:r>
      <w:r>
        <w:rPr>
          <w:rFonts w:ascii="calibri" w:hAnsi="calibri" w:eastAsia="calibri" w:cs="calibri"/>
          <w:sz w:val="24"/>
          <w:szCs w:val="24"/>
        </w:rPr>
        <w:t xml:space="preserve"> komentuje Norbert Fijałkowski, Dyrektor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zwycięzcy w konkursie Prime Property Prize 2014 odbędzie się podczas uroczystej gali, która będzie podsumowaniem pierwszego dnia Property Forum 2014, </w:t>
      </w:r>
      <w:r>
        <w:rPr>
          <w:rFonts w:ascii="calibri" w:hAnsi="calibri" w:eastAsia="calibri" w:cs="calibri"/>
          <w:sz w:val="24"/>
          <w:szCs w:val="24"/>
        </w:rPr>
        <w:t xml:space="preserve">w dniach 22-23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2026-03-01T11:08:36+01:00</dcterms:created>
  <dcterms:modified xsi:type="dcterms:W3CDTF">2026-03-01T11:08:36+01:00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