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ryżu: Ryż Biały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niezwykle ważnym produktem spożywczym, stanowiącym istotny element diety milionów ludzi na kilku kontynentach. Wychodząc naprzeciw oczekiwaniom konsumentów, marka Britta oferuje wyborny, delikatny w smaku oraz doskonały gatunkowo Ryż Biały.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ryż to produkt posiadający liczne zalety. Jest łatwy w przygotowaniu, komponuje się z wieloma potrawami, stanowi też źródło istotnych wartości odżywczych. To idealny produkt dla każdego. Zaleca się go szczególnie osobom prowadzącym aktywny tryb życia, gdyż bogaty w węglowodany, dostarcza organizmowi potrzebnej energii. Nie każdy wie, że ryż zawiera także proteiny niezbędne do tworzenia i prawidłowego funkcjonowania tkanek. Co ważne, jest produktem naturalnie bezglutenowym, o niskiej zawartości tłuszczu.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największą popularnością cieszy się ryż biały. Swoją nazwę zawdzięcza śnieżnobiałej barwie ziaren, które zostają pozbawione zewnętrznej okrywy i poddane procesowi polerowania . Dzięki temu ryż biały jest szybki w przygotowaniu i, co ważne, łatwo przyswajalny.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Biały</w:t>
      </w:r>
      <w:r>
        <w:rPr>
          <w:rFonts w:ascii="calibri" w:hAnsi="calibri" w:eastAsia="calibri" w:cs="calibri"/>
          <w:sz w:val="24"/>
          <w:szCs w:val="24"/>
        </w:rPr>
        <w:t xml:space="preserve"> marki Britta jest wysokiej klasy ryżem długoziarnistym. O jego wyjątkowości przesądza długa ekspozycja na słońcu i zasobna, żyzna gleba, na której dojrzewa. Charakteryzuje się twardą strukturą oraz wyśmienitym smakiem. Po ugotowaniu jest lekki, sypki i nigdy się nie skleja. Do jego przygotowania wystarczy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jest podstawą wyżywienia sporej części ludności. Szacuje się, że w krajach rozwiniętych stanowi on 27 procent dziennego zapotrzebowania energetycznego i 20 procent dziennej dawki białek*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C.A. Staffieri,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Ryż, </w:t>
      </w:r>
      <w:r>
        <w:rPr>
          <w:rFonts w:ascii="calibri" w:hAnsi="calibri" w:eastAsia="calibri" w:cs="calibri"/>
          <w:sz w:val="24"/>
          <w:szCs w:val="24"/>
        </w:rPr>
        <w:t xml:space="preserve">Warszawa 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Biały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4,00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2026-06-19T12:46:27+02:00</dcterms:created>
  <dcterms:modified xsi:type="dcterms:W3CDTF">2026-06-19T12:46:27+02:00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