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przykłady wzornictwa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Wzornictwo, coraz częściej określane mianem designu, w obszar swojego zainteresowania wciągnęło już absolutnie każdą dziedzinę naszego życia. Wszystko, co nas otacza i czym posługujemy się na co dzień lub od święta, zostało zaprojektowane tak, aby jak najlepiej spełniać swoją funkcję i aby cieszyć oko swoim wyglądem. Zasada ta dotyczy również tak, wydawałoby się, różnych artykułów użytkowych, jak przedłużacze i oprawy oświetlenia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Genialnie proste rozwiązanie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Potrzeby klienta od zawsze były głównym wyznacznikiem dla producentów. Tak też jest w przypadku zakładów meblarskich, których projektanci postanowili ułatwić życie wielu pracownikom biur oraz uczestnikom szkoleń lub konferencji i stworzyli </w:t>
      </w:r>
      <w:r>
        <w:rPr>
          <w:rFonts w:ascii="calibri" w:hAnsi="calibri" w:eastAsia="calibri" w:cs="calibri"/>
          <w:sz w:val="24"/>
          <w:szCs w:val="24"/>
          <w:b/>
        </w:rPr>
        <w:t xml:space="preserve">biurka z miejscem na przedłużacze elektryczne</w:t>
      </w:r>
      <w:r>
        <w:rPr>
          <w:rFonts w:ascii="calibri" w:hAnsi="calibri" w:eastAsia="calibri" w:cs="calibri"/>
          <w:sz w:val="24"/>
          <w:szCs w:val="24"/>
        </w:rPr>
        <w:t xml:space="preserve">. Obecnie przedłużacz biurkowy wpuszczany w mebel uznawany jest za niezastąpiony element wyposażenia każdego biura i sali konferencyjnej. Dzieje się tak nie tylko z tego powodu, że w użytku pozostało bardzo niewiele urządzeń biurowych niekorzystających z energii elektrycznej. Bardzo ważnym powodem jest także wygoda i estetyka owego rozwiązania.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 biurkowy wpuszczany</w:t>
      </w:r>
      <w:r>
        <w:rPr>
          <w:rFonts w:ascii="calibri" w:hAnsi="calibri" w:eastAsia="calibri" w:cs="calibri"/>
          <w:sz w:val="24"/>
          <w:szCs w:val="24"/>
        </w:rPr>
        <w:t xml:space="preserve"> to jedno z bardziej niedocenianych dzieł designerów zajmujących się projektowaniem produktów i struktur użytkowych. Gniazdo blatowe montowane w biurku pozwala uniknąć mozolnego poszukiwania miejsca na wpięcie nowego urządzenia oraz dyskretnie ukryć plątaninę kabli niezbędnych do zasilenia wszystkiego, co niezbędne w pracy. Co ciekawe, odpowiednie zaprojektowanie tego typu przedłużaczy pozwala na zamykanie nieużywanych gniazd i w tym samym na zachowanie właściwej estetyki mebla.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 wygląd zawsze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w przypadku opraw oświetlenia drogowego. Dobrym przykładem jest tu </w:t>
      </w:r>
      <w:r>
        <w:rPr>
          <w:rFonts w:ascii="calibri" w:hAnsi="calibri" w:eastAsia="calibri" w:cs="calibri"/>
          <w:sz w:val="24"/>
          <w:szCs w:val="24"/>
          <w:b/>
        </w:rPr>
        <w:t xml:space="preserve">oprawa ACRON</w:t>
      </w:r>
      <w:r>
        <w:rPr>
          <w:rFonts w:ascii="calibri" w:hAnsi="calibri" w:eastAsia="calibri" w:cs="calibri"/>
          <w:sz w:val="24"/>
          <w:szCs w:val="24"/>
        </w:rPr>
        <w:t xml:space="preserve"> w każdym ze swoich czterech wersji przeznaczona do stosowania na terenach otwartych o różnych wymaganiach oświetleniowych. Modele te, uniwersalne w wielu rolach, różnią się od siebie budową (mogą być jedno- lub dwukomorowe), wielkością, rodzajem i zakresem mocy oraz typem układów zasilających. To, co je łączy, to doskonały design przygotowany przez specjalistów od projektowania produktu i struktur użytkowych. Dzięki ich pracy, </w:t>
      </w:r>
      <w:r>
        <w:rPr>
          <w:rFonts w:ascii="calibri" w:hAnsi="calibri" w:eastAsia="calibri" w:cs="calibri"/>
          <w:sz w:val="24"/>
          <w:szCs w:val="24"/>
          <w:b/>
        </w:rPr>
        <w:t xml:space="preserve">oprawy ACRON</w:t>
      </w:r>
      <w:r>
        <w:rPr>
          <w:rFonts w:ascii="calibri" w:hAnsi="calibri" w:eastAsia="calibri" w:cs="calibri"/>
          <w:sz w:val="24"/>
          <w:szCs w:val="24"/>
        </w:rPr>
        <w:t xml:space="preserve"> są nie tylko funkcjonalne, ale i estetyczne. I choć może to wydawać się niewiarygodne, wygląd jest tym, na co wszyscy zwracają uwagę. Nawet w przypadku oświetlenia drogowego.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http://www.emi-led.pl/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i-le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2026-04-25T22:18:55+02:00</dcterms:created>
  <dcterms:modified xsi:type="dcterms:W3CDTF">2026-04-25T22:18:55+02:00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