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Łatwiej i szybciej pożyczysz na Vivus.pl – nowa kampania otwiera drugi rok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Pożyczanie pieniędzy kojarzy się z długim procesem i formalnościami. Jeżeli chcesz tego uniknąć, to możesz pożyczyć od znajomych lub rodziny. Ale czy na pewno? Pożyczanie od bliskich też bywa stresujące i wymaga przygotowania się na różne krępujące sytuacje. Ostatecznie pieniędzy i tak możemy nie dostać. Vivus.pl to wygodna alternatywa.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Koncept nowej kampanii reklamowej opiera się na powszechnej opinii: pożyczanie trwa długo i jest problematyczne. Vivus pokazuje alternatywę - udziela pożyczek online bez zbędnych pytań,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gotówka trafia do klienta w 15 minut. Dwie wchodzące do telewizji kreacje łączy hasło „Łatwiej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szybciej pożyczysz na Vivus.pl”. Pierwsza - pożyczka od samotnej cioci - to przymusowe ciasteczka, oglądanie rodzinnych fotografii, wymuszone uśmiechy a przede wszystkim strata czasu. Pożyczenie gotówki od emerytowanego dziadka marynarza, też nie jest łatwe, gdyż ten ostatecznie nie może znaleźć obiecanych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Kampania przedstawia pożyczki online jako łatwy i wygodny sposób na dostęp do dodatkowej gotówki. Z badań wynika, że tak właśnie traktują je nasi klienci. Jest to produkt dość młody na polskim rynku i zależy nam na dotarciu do osób, które nie znają jeszcze tej kategorii </w:t>
      </w:r>
      <w:r>
        <w:rPr>
          <w:rFonts w:ascii="calibri" w:hAnsi="calibri" w:eastAsia="calibri" w:cs="calibri"/>
          <w:sz w:val="24"/>
          <w:szCs w:val="24"/>
        </w:rPr>
        <w:t xml:space="preserve">– mówi Loukas Notopoulos, prezes Vivus Finance.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kampania telewizyjna otwiera drugi rok działalności firmy. W pierwszym Vivus.pl pożyczył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mln złotych grupie ponad 300 tys. klientów. Był to rezultat znacznie powyżej oczekiwań analityków.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Zaskoczyliśmy rynek. Pożyczki online rozwijają się tak szybko, jak rośnie cała branża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e-commerce. Klienci oczekują od usług finansowych, że będą coraz bardziej przyjazne, a sieć ograniczy formalności. Dokładnie to im dajemy, dlatego przewidujemy, że w ciągu roku podwoimy liczbę klientów</w:t>
      </w:r>
      <w:r>
        <w:rPr>
          <w:rFonts w:ascii="calibri" w:hAnsi="calibri" w:eastAsia="calibri" w:cs="calibri"/>
          <w:sz w:val="24"/>
          <w:szCs w:val="24"/>
        </w:rPr>
        <w:t xml:space="preserve"> – dodaje Notopoulos.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spoty reklamowe można obejrzeć na kanale Vivus na YouTube: http://www.youtube.com/vivuspl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Vivus Finance</w:t>
      </w:r>
      <w:r>
        <w:rPr>
          <w:rFonts w:ascii="calibri" w:hAnsi="calibri" w:eastAsia="calibri" w:cs="calibri"/>
          <w:sz w:val="24"/>
          <w:szCs w:val="24"/>
        </w:rPr>
        <w:t xml:space="preserve"> to spółka należąca do północnoeuropejskiej grupy 4finance Group, wiodącej firmy na rynku pożyczek krótkoterminowych. Sprzedaż mikropożyczek w Polsce uruchomiła w lipcu 2012 r. Są one udzielane przez serwis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bez zbędnych formalności, w ciągu kilku minut. Vivus sprawdza historię kredytową klientów w BIK i we wszystkich bazach dłużników (BIG Infomonitor, KRD, ERIF).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v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2026-01-21T03:54:39+01:00</dcterms:created>
  <dcterms:modified xsi:type="dcterms:W3CDTF">2026-01-21T03:54:39+01:00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