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wybrali – woda źródlana Dar Natury produktem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piąty internauta wśród kluczowych czynników, towarzyszących decyzjom zakupowym, oprócz ceny, wskazuje na jakość i oszczędność czasu[1]. Coraz częściej konsumenci zwracają też uwagę na odpowiedzialność producentów, w tym stosowanie ekologicznych rozwiązań. To wartości, na które stawia w swojej strategii firma Nestlé Waters Polska S.A. Oddział Dar Natury, producent i dystrybutor wody źródlanej do urządzeń dozujących w domach i biurach. Potwierdzili to też konsumenci, wyróżniając wodę źródlaną Dar Natury tytułem „Dobry Produkt 2013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„Dobry Produkt – Wybór Konsumentów” jest przyznawany od 4 lat przez redakcję „Forum Biznesu” na podstawie ogólnopolskiego badania preferencji i postaw konsumentów. Patronem i opiekunem merytorycznym inicjatywy jest Instytut Filozofii i Socjologii Polskiej Akademii Nauk. W badaniu respondenci odpowiadali na otwarte pytania: które marki produktów uważają za godne zaufania, najlepsze w danej kategorii i dobre jakościowo. Pytania sformułowano tak, by nie sugerować badanym konkretnych nazw marek. W kategorii „Wód dystrybuowanych” konsumenci najwyżej ocenili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wodę źródlaną Dar Natury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Nestlé Waters Polska S.A. Oddział Dar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70% konsumentów określa dzisiaj siebie jako świadomych i wymagających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Podejmowane przez nich decyzje stają się procesem wielowymiarowym. Oprócz jakości produktu, zwracają uwagę na oszczędność czasu związaną z zakupem i realizacją zamówienia. Wybierając dany produkt, chcą być spokojni i pewni, że podjęli najlepszą z możliwych decyzji. Staramy się im w tym pomóc, stale dostosowując naszą ofertę do ich zmieniających się potrzeb i zróżnicowanego trybu życia. Przyznany nam tytuł „Dobry Produkt 2013 – Wybór Konsumentów” jest niezwykle budujący przede wszystkim dlatego, że wyboru dokonali sami konsumenci. Stawiając na wodę źródlaną Dar Natury potwierdzili, że nasze działania są trafne i skuteczne oraz zmotywowali nas do jeszcze większego zaangażowania i dalszego rozwoju oferty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Grzesiak, koordynator ds. marketingu w Nestlé Waters Polska S.A. Oddział Dar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źródlana Dar Natury jest dostarczana do polskich domów i biur od ponad 20 lat. Wybrany z oferty produkt można zamówić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www.darnatury.pl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formularz on-line lub telefoniczny kontakt z konsultantem. Dostawa realizowana jest bezpłatnie. Wśród produktów firmy Nestlé Waters Polska S.A. Oddział Dar Natury klienci mogą wybierać dogodne dla siebie „pakiety rozwiązań” jak np. zestawy: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Dom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Firma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ich wygody, w ofercie firmy dostępne są również dodatkowe produkty m.in. kawa Nescafé, herbaty i syropy dostarczane do biur i domów wraz z wodą źródlaną.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produktów do potrzeb klientów jest dla Nestlé Waters Polska S.A. Oddział Dar Natury równie ważne, jak sposób ich dostarczania. Dlatego firma stosuje proekologiczne rozwiązania, stawiając na rozwój tzw. ekofloty. W 2005 r. jako pierwsza w kraju wprowadziła pojazd z systemem CNG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(Compressed Natural Gas)</w:t>
      </w:r>
      <w:r>
        <w:rPr>
          <w:rFonts w:ascii="calibri" w:hAnsi="calibri" w:eastAsia="calibri" w:cs="calibri"/>
          <w:sz w:val="24"/>
          <w:szCs w:val="24"/>
        </w:rPr>
        <w:t xml:space="preserve"> – Iveco Daily 65C. W tej chwili firma dysponuje już 8 takimi samochodami. Również jako pierwsza w Polsce zainwestowała w elektryczny samochód dostawczy Renault Kangoo Z.E. w 100% zasilany energią elektryczną. Działania te wpisują się w globalny cel Nestlé, jakim jest redukcja emisji CO2 o 20% w latach 2010 –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wody źródlanej Dar Natury i firmy Nestlé Waters Polska S.A. Oddział Dar Natury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www.darnatury.pl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Nestlé Waters Polska S.A. Oddział Dar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Waters Polska S.A. Oddział Dar Natury jest producentem i dystrybutorem wody źródlanej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dozujących wodę w biurach i domach prywatnych w Polsce pod markami: </w:t>
      </w:r>
      <w:r>
        <w:rPr>
          <w:rFonts w:ascii="calibri" w:hAnsi="calibri" w:eastAsia="calibri" w:cs="calibri"/>
          <w:sz w:val="24"/>
          <w:szCs w:val="24"/>
          <w:b/>
        </w:rPr>
        <w:t xml:space="preserve">Dar Natury</w:t>
      </w:r>
      <w:r>
        <w:rPr>
          <w:rFonts w:ascii="calibri" w:hAnsi="calibri" w:eastAsia="calibri" w:cs="calibri"/>
          <w:sz w:val="24"/>
          <w:szCs w:val="24"/>
        </w:rPr>
        <w:t xml:space="preserve"> (w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butlach 18,9 L) 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Aquarel</w:t>
      </w:r>
      <w:r>
        <w:rPr>
          <w:rFonts w:ascii="calibri" w:hAnsi="calibri" w:eastAsia="calibri" w:cs="calibri"/>
          <w:sz w:val="24"/>
          <w:szCs w:val="24"/>
        </w:rPr>
        <w:t xml:space="preserve"> (w butlach 11 L). Firma zajmuje pozycję krajowego lidera na rynku wody HOD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(Home and Office Delivery)</w:t>
      </w:r>
      <w:r>
        <w:rPr>
          <w:rFonts w:ascii="calibri" w:hAnsi="calibri" w:eastAsia="calibri" w:cs="calibri"/>
          <w:sz w:val="24"/>
          <w:szCs w:val="24"/>
        </w:rPr>
        <w:t xml:space="preserve"> i należy do europejskiego stowarzyszenia zrzeszającego producentów wód butelkowanych Watercoolers Europe. Jakość i bezpieczeństwo oferowanych przez Nestlé Waters Polska S.A. Oddział Dar Natury produktów potwierdzają liczne nagrody i certyfikaty, w tym: </w:t>
      </w:r>
      <w:r>
        <w:rPr>
          <w:rFonts w:ascii="calibri" w:hAnsi="calibri" w:eastAsia="calibri" w:cs="calibri"/>
          <w:sz w:val="24"/>
          <w:szCs w:val="24"/>
          <w:b/>
        </w:rPr>
        <w:t xml:space="preserve">ISO 22000, ISO 9001, ISO 14001, OHSAS 18001</w:t>
      </w:r>
      <w:r>
        <w:rPr>
          <w:rFonts w:ascii="calibri" w:hAnsi="calibri" w:eastAsia="calibri" w:cs="calibri"/>
          <w:sz w:val="24"/>
          <w:szCs w:val="24"/>
        </w:rPr>
        <w:t xml:space="preserve">. Firma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, poświadczający stosowanie Systemu Zapewniania Bezpieczeństwa Zdrowotnego Żywności przez Zakład Produkcyjny Nestlé Waters Polska S.A. w Częstoniewie. Spełnia także restrykcyjne wymagania systemu </w:t>
      </w:r>
      <w:r>
        <w:rPr>
          <w:rFonts w:ascii="calibri" w:hAnsi="calibri" w:eastAsia="calibri" w:cs="calibri"/>
          <w:sz w:val="24"/>
          <w:szCs w:val="24"/>
          <w:b/>
        </w:rPr>
        <w:t xml:space="preserve">HACCP</w:t>
      </w:r>
      <w:r>
        <w:rPr>
          <w:rFonts w:ascii="calibri" w:hAnsi="calibri" w:eastAsia="calibri" w:cs="calibri"/>
          <w:sz w:val="24"/>
          <w:szCs w:val="24"/>
        </w:rPr>
        <w:t xml:space="preserve"> i zasad </w:t>
      </w:r>
      <w:r>
        <w:rPr>
          <w:rFonts w:ascii="calibri" w:hAnsi="calibri" w:eastAsia="calibri" w:cs="calibri"/>
          <w:sz w:val="24"/>
          <w:szCs w:val="24"/>
          <w:b/>
        </w:rPr>
        <w:t xml:space="preserve">Dobrych Praktyk Higienicznych</w:t>
      </w:r>
      <w:r>
        <w:rPr>
          <w:rFonts w:ascii="calibri" w:hAnsi="calibri" w:eastAsia="calibri" w:cs="calibri"/>
          <w:sz w:val="24"/>
          <w:szCs w:val="24"/>
        </w:rPr>
        <w:t xml:space="preserve"> w szeroko pojętej działalności dystrybucyjnej. Spółka uzyskała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NSF International</w:t>
      </w:r>
      <w:r>
        <w:rPr>
          <w:rFonts w:ascii="calibri" w:hAnsi="calibri" w:eastAsia="calibri" w:cs="calibri"/>
          <w:sz w:val="24"/>
          <w:szCs w:val="24"/>
        </w:rPr>
        <w:t xml:space="preserve">, który potwierdza zgodność Dobrych Praktyk Produkcyjnych i Dobrych Praktyk Higienicznych stosowanych w firmie z wymogami Watercoolers Europe, zawartymi w Kodeksie Dobrych Praktyk Higienicznych.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eGospodarka.pl: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przez Gemius na zlecenie e-Commerce, grudzień 2012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Euro RSCG Worldwide,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Emergence of the New Consumer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natury.pl/" TargetMode="External"/><Relationship Id="rId8" Type="http://schemas.openxmlformats.org/officeDocument/2006/relationships/hyperlink" Target="http://media.synertime.pl/press_office/xslt/1741/#_ftn2" TargetMode="External"/><Relationship Id="rId9" Type="http://schemas.openxmlformats.org/officeDocument/2006/relationships/hyperlink" Target="http://darnatury.pl/oferta/zestaw-woda-dystrybutor" TargetMode="External"/><Relationship Id="rId10" Type="http://schemas.openxmlformats.org/officeDocument/2006/relationships/hyperlink" Target="http://media.synertime.pl/press_office/xslt/1741/#_ftnref1" TargetMode="External"/><Relationship Id="rId11" Type="http://schemas.openxmlformats.org/officeDocument/2006/relationships/hyperlink" Target="http://www.egospodarka.pl/92023,Zakupy-online-wazna-jakosc-produktow-i-oszczednosc-czasu,1,39,1.html" TargetMode="External"/><Relationship Id="rId12" Type="http://schemas.openxmlformats.org/officeDocument/2006/relationships/hyperlink" Target="http://media.synertime.pl/press_office/xslt/1741/#_ftnref2" TargetMode="External"/><Relationship Id="rId13" Type="http://schemas.openxmlformats.org/officeDocument/2006/relationships/hyperlink" Target="http://www.salesnews.pl/Article.aspx?id=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2026-03-04T16:22:28+01:00</dcterms:created>
  <dcterms:modified xsi:type="dcterms:W3CDTF">2026-03-04T16:22:28+01:00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