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Sernik na zimno bez lodówki!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do oferty absolutną nowość w segmencie deserów instant – pierwszy na rynku Sernik na zimno, który można przygotować w 5 minut, bez schładzania w lodówce. To doskonała propozycja wykorzystująca potencjał sprzedażowy dwóch kategorii: ciast na zimno i deserów instant.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asortyment obejmuje trzy smaki: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prawdziwą wanilią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truskawkami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wiśniami.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Szybkiego Sernika na zimno Delecta</w:t>
      </w:r>
      <w:r>
        <w:rPr>
          <w:rFonts w:ascii="calibri" w:hAnsi="calibri" w:eastAsia="calibri" w:cs="calibri"/>
          <w:sz w:val="24"/>
          <w:szCs w:val="24"/>
        </w:rPr>
        <w:t xml:space="preserve"> jest bardzo proste. Schłodzone mleko (100 ml) należy energicznie wymieszać łyżeczką z zawartością jednoporcjowej saszetki i odczekać 5 minut. Bez lodówki i długiego czasu chłodzenia, można delektować się oryginalną przekąską na zimno w dowolnej chwili dnia w domu, w biurze, na wyjeździe za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Delecta</w:t>
      </w:r>
      <w:r>
        <w:rPr>
          <w:rFonts w:ascii="calibri" w:hAnsi="calibri" w:eastAsia="calibri" w:cs="calibri"/>
          <w:sz w:val="24"/>
          <w:szCs w:val="24"/>
        </w:rPr>
        <w:t xml:space="preserve"> ma delikatną konsystencję, a dzięki dodatkowi mleka stanowi świetną alternatywę nie tylko dla kisieli, budyniów i batoników, ale także deserów mlecznych, serków homogenizowanych czy jogurtów.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Szybkie Serniki na zimno Delecta</w:t>
      </w:r>
      <w:r>
        <w:rPr>
          <w:rFonts w:ascii="calibri" w:hAnsi="calibri" w:eastAsia="calibri" w:cs="calibri"/>
          <w:sz w:val="24"/>
          <w:szCs w:val="24"/>
        </w:rPr>
        <w:t xml:space="preserve"> są dostępne w sprzedaży w tradycyjnym i nowoczesnym kanale dystrybucji od 27 maja br. w sugerowanej cenie detalicznej ok. 1,85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nowego asortymentu na rynek będzie towarzyszyć promocja on-pack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Sernikiem oryginalnym Delecta</w:t>
      </w:r>
      <w:r>
        <w:rPr>
          <w:rFonts w:ascii="calibri" w:hAnsi="calibri" w:eastAsia="calibri" w:cs="calibri"/>
          <w:sz w:val="24"/>
          <w:szCs w:val="24"/>
        </w:rPr>
        <w:t xml:space="preserve"> oraz szereg działań posprzedażowych w punktach handlowych. Zaplanowano dodatkowe ekspozycje w standach modułowych i wsypowych oraz na wieszakach przypółkowych w strefie sprzedaży mleka. W gazetkach handlowych sieci pojawią się specjalne moduły informacyjne, a w prasie branżowej reklama.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2026-06-19T23:21:45+02:00</dcterms:created>
  <dcterms:modified xsi:type="dcterms:W3CDTF">2026-06-19T23:21:45+02:00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