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Rozwiązania Kaspersky Lab zajmują pierwsze miejsce pod względem łącznych wyników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nalazł się na pierwszym miejscu w „TOP3” - rankingu rozwiązań, które konsekwentnie uzyskiwały bardzo dobre wyniki w niezależnych testach w 2013 r., według danych statystycznych dostarczonych przez najbardziej prestiżowe organizacje testowe.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Rozwiązania Kaspersky Lab zdobyły pierwsze miejsce w 41 na 79 testów, a w kolejnych 20 testach uplasowały się na drugiej lub trzeciej pozycji. Produkty firmy biorące udział w testach plasowały się w pierwszej trójce o wiele częściej niż ich konkurenci.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Wskaźnik TOP3 opiera się na wynikach uzyskanych przez produkty antywirusowe w testach prowadzonych przez niezależne laboratoria testowe, takie jak AV-Comparatives, AV-Test, Dennis Technology Labs, MRG Effitas, Virus Bulletin oraz popularne magazyny komputerowe.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testach uczestniczyło niemal 100 dostawców produktów przeznaczonych dla użytkowników domowych i korporacyjnych. Dzięki różnorodności rozwiązań oferowanych przez Kaspersky Lab firma mogła wziąć udział w większości testów, a ich skuteczność pozwoliła jej uplasować się w pierwszej trójce w 77% wszystkich testów – jest to najlepszy wynik wśród wszystkich producentów.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Testy umożliwiają porównanie różnych parametrów określających jakość działania rozwiązania bezpieczeństwa. Oprócz możliwości produktu w zakresie zwalczania cyberataków eksperci z laboratoriów testowych zbadali ich wpływ na wydajność urządzenia, poziom ochrony przed zagrożeniami finansowymi, możliwość wykrywania i łatania luk w oprogramowaniu zainstalowanym na komputerze itd. Chociaż w większości przypadków analitycy testowali produkty w systemie Windows, w wielu zestawieniach oceniano rozwiązania bezpieczeństwa przeznaczone dla platformy Android oraz OS 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„Dzięki naszej wiedzy i doświadczeniu w dziedzinie cyberzagrożeń oraz wewnętrznym innowacjom technologicznym wyprzedzamy o krok konkurencję. Wyniki wymienionych niezależnych testów potwierdzają czołową pozycję firmy Kaspersky Lab na rynku rozwiązań bezpieczeństwa. To oznacza, że użytkownicy naszych produktów i technologii mogą mieć pewność, że posiadają niezawodną ochronę przed cyberprzestępcami” –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Nikołaj Griebiennikow</w:t>
      </w:r>
      <w:r>
        <w:rPr>
          <w:rFonts w:ascii="calibri" w:hAnsi="calibri" w:eastAsia="calibri" w:cs="calibri"/>
          <w:sz w:val="24"/>
          <w:szCs w:val="24"/>
        </w:rPr>
        <w:t xml:space="preserve">, dyrektor ds. technologii,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metodologii zastosowanej do obliczenia wskaźnika TOP3 znajduje się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http://r.kaspersky.pl/TOP3_2013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r.kaspersky.pl/TOP3_2013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2025-05-26T02:56:54+02:00</dcterms:created>
  <dcterms:modified xsi:type="dcterms:W3CDTF">2025-05-26T02:56:54+02:00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