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Kaspersky Lab zajmują pierwsze miejsce pod względem łącznych wyników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nalazł się na pierwszym miejscu w „TOP3” - rankingu rozwiązań, które konsekwentnie uzyskiwały bardzo dobre wyniki w niezależnych testach w 2013 r., według danych statystycznych dostarczonych przez najbardziej prestiżowe organizacje testowe.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Kaspersky Lab zdobyły pierwsze miejsce w 41 na 79 testów, a w kolejnych 20 testach uplasowały się na drugiej lub trzeciej pozycji. Produkty firmy biorące udział w testach plasowały się w pierwszej trójce o wiele częściej niż ich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TOP3 opiera się na wynikach uzyskanych przez produkty antywirusowe w testach prowadzonych przez niezależne laboratoria testowe, takie jak AV-Comparatives, AV-Test, Dennis Technology Labs, MRG Effitas, Virus Bulletin oraz popularne magazyny komputerowe.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 uczestniczyło niemal 100 dostawców produktów przeznaczonych dla użytkowników domowych i korporacyjnych. Dzięki różnorodności rozwiązań oferowanych przez Kaspersky Lab firma mogła wziąć udział w większości testów, a ich skuteczność pozwoliła jej uplasować się w pierwszej trójce w 77% wszystkich testów – jest to najlepszy wynik wśród wszystkich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umożliwiają porównanie różnych parametrów określających jakość działania rozwiązania bezpieczeństwa. Oprócz możliwości produktu w zakresie zwalczania cyberataków eksperci z laboratoriów testowych zbadali ich wpływ na wydajność urządzenia, poziom ochrony przed zagrożeniami finansowymi, możliwość wykrywania i łatania luk w oprogramowaniu zainstalowanym na komputerze itd. Chociaż w większości przypadków analitycy testowali produkty w systemie Windows, w wielu zestawieniach oceniano rozwiązania bezpieczeństwa przeznaczone dla platformy Android oraz OS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naszej wiedzy i doświadczeniu w dziedzinie cyberzagrożeń oraz wewnętrznym innowacjom technologicznym wyprzedzamy o krok konkurencję. Wyniki wymienionych niezależnych testów potwierdzają czołową pozycję firmy Kaspersky Lab na rynku rozwiązań bezpieczeństwa. To oznacza, że użytkownicy naszych produktów i technologii mogą mieć pewność, że posiadają niezawodną ochronę przed cyberprzestępcami”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Nikołaj Griebiennikow</w:t>
      </w:r>
      <w:r>
        <w:rPr>
          <w:rFonts w:ascii="calibri" w:hAnsi="calibri" w:eastAsia="calibri" w:cs="calibri"/>
          <w:sz w:val="24"/>
          <w:szCs w:val="24"/>
        </w:rPr>
        <w:t xml:space="preserve">, dyrektor ds. technologii,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metodologii zastosowanej do obliczenia wskaźnika TOP3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http://r.kaspersky.pl/TOP3_2013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.kaspersky.pl/TOP3_2013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2026-06-15T17:13:13+02:00</dcterms:created>
  <dcterms:modified xsi:type="dcterms:W3CDTF">2026-06-15T17:13:13+02:00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