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LEXUS RC F - relacja Męskich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przy ulicy Jagiellońskiej, na Pelcowiznie należącej do warszawskiej Pragi. To w tym miejscu w latach 50. XX wieku rodził się polski przemysł motoryzacyjny. Dziś pozostały jedynie wspomnienia i opuszczone budynki dawnej Fabryki Samochodów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jednak nie jest była fabryka, a znajdujący się w pobliżu salon japońskiego producenta samochodów segmentu premium – Lexusa.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sięga końca lat 80., kiedy to koncern Toyota postanawia rozpocząć rywalizację w segmencie Premium, tworząc nową markę – Lexus – mającą kojarzyć się przede wszystkim z luksusem. W roku 1989 Japończycy prezentują modele LS400 i ES250, które miały za zadanie odciągnąć uwagę zamożnych obywateli Stanów Zjednoczonych od marek europejskich i amerykańskich. Skutek był niemal natychmiastowy, już dwa lata później Lexus zdeklasował BMW oraz Mercedesa i stał się najlepiej sprzedającą marką samochodów luksusowych importowanych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1999 Lexus osiągnął kolejny kamień milowy – milion sprzedanych samochodów w Stanach. Twórcy Lexusa zdawali sobie sprawę ugruntowanej pozycji konkurencji, dlatego od samego początku postawili na wysoką jakość wykonania i najlepszą na rynku obsługę klienta. Jakość wymaga odpowiedniego nadzoru, dlatego też każdy z samochodów marki, produkowany jest w kraju kwitnącej wiśni.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Lexus kojarzony był głównie z ciszą i komfortem. Wszystko zmieniło się w 2008 roku kiedy to na świat przyszedł Lexus IS F napędzany silnikiem V8 o mocy 416 KM. Trzy lata później powstaje legendarny, ograniczony do 500 egzemplarzy model LFA. Skuteczna zmiana wizerunku na bardziej sportowy trwa nadal dzięki modelowi </w:t>
      </w:r>
      <w:r>
        <w:rPr>
          <w:rFonts w:ascii="calibri" w:hAnsi="calibri" w:eastAsia="calibri" w:cs="calibri"/>
          <w:sz w:val="24"/>
          <w:szCs w:val="24"/>
          <w:b/>
        </w:rPr>
        <w:t xml:space="preserve">RC 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do salonu zostaliśmy przywitani kieliszkiem białego wina i drobną przekąską. W głębi natomiast, usytuowane zostało stanowisko firmy </w:t>
      </w:r>
      <w:r>
        <w:rPr>
          <w:rFonts w:ascii="calibri" w:hAnsi="calibri" w:eastAsia="calibri" w:cs="calibri"/>
          <w:sz w:val="24"/>
          <w:szCs w:val="24"/>
          <w:b/>
        </w:rPr>
        <w:t xml:space="preserve">Macaroni Tomato</w:t>
      </w:r>
      <w:r>
        <w:rPr>
          <w:rFonts w:ascii="calibri" w:hAnsi="calibri" w:eastAsia="calibri" w:cs="calibri"/>
          <w:sz w:val="24"/>
          <w:szCs w:val="24"/>
        </w:rPr>
        <w:t xml:space="preserve">, założonej przez znanego męskiego blogera modowego Wojciecha Szarskiego oraz Tatianę Hrechorowicz. Macaroni Tomato w swojej ofercie posiada ekskluzywną odzież RTW i MTM szytą głównie we Włoszech. Przyznam, że prezentowane na stoisku marynarki, krawaty i poszetki zachwycały jakością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gość wieczoru – RC F – był jednak wciąż ukryty pod białą płachtą, podkreślającą finezyjne kształty pojazdu. W oczekiwaniu na odsłonięcie samochodu postanowiłem przyjrzeć się dwóm innym modelom – luksusowej limuzynie </w:t>
      </w:r>
      <w:r>
        <w:rPr>
          <w:rFonts w:ascii="calibri" w:hAnsi="calibri" w:eastAsia="calibri" w:cs="calibri"/>
          <w:sz w:val="24"/>
          <w:szCs w:val="24"/>
          <w:b/>
        </w:rPr>
        <w:t xml:space="preserve">LS</w:t>
      </w:r>
      <w:r>
        <w:rPr>
          <w:rFonts w:ascii="calibri" w:hAnsi="calibri" w:eastAsia="calibri" w:cs="calibri"/>
          <w:sz w:val="24"/>
          <w:szCs w:val="24"/>
        </w:rPr>
        <w:t xml:space="preserve"> oraz Lexusowi </w:t>
      </w:r>
      <w:r>
        <w:rPr>
          <w:rFonts w:ascii="calibri" w:hAnsi="calibri" w:eastAsia="calibri" w:cs="calibri"/>
          <w:sz w:val="24"/>
          <w:szCs w:val="24"/>
          <w:b/>
        </w:rPr>
        <w:t xml:space="preserve">NX</w:t>
      </w:r>
      <w:r>
        <w:rPr>
          <w:rFonts w:ascii="calibri" w:hAnsi="calibri" w:eastAsia="calibri" w:cs="calibri"/>
          <w:sz w:val="24"/>
          <w:szCs w:val="24"/>
        </w:rPr>
        <w:t xml:space="preserve">, będącym futurystycznym SUVem.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NX zachwycał głównie rysami. Przyznam, że Japończycy zrobili ogromny postęp pod względem stylistycznym. W pamięci mam wciąż modele z przełomu XX i XXI w. które były dziwne, często toporne lub łudząco przypominały starsze wersje Mercedesów.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LS, występujący tu w wersji 600h L, nie zachwycał tak designem jak młodszy brat. Wystarczyło jednak wejść do środka aby zrozumieć, że to co najlepsze tkwi we wnętrzu. Rozkładane tylne siedzenia z masażem, drewniane wstawki i brązowa skóra. Ogromna przestrzeń i komfort – czego chcieć więcej? Byłem zauroczony do momentu w którym poznałem… cenę! Prezentowany model (w najwyższej wersji) kosztował ponad 715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Zbliżała się już godzina 21:00. Głos zabrał przedstawiciel salonu, który z dumą w głosie, w samych superlatywach wypowiadał się o sportowym modelu. Po chwili zagrała muzyka, a hostessy odsłoniły bestię na czterech kołach. Ujrzeliśmy ogromny grill i charakterystyczne dla marki lampy. Na żywo samochód wyglądał zdecydowanie lepiej niż w materiałach promocyjnych – drapieżny wygląd i świetne proporcje. Wnętrze zachwycało mniej, choć wciąż czuć było luksus i sportowy charakter. Brakowało jednak tego czegoś…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chwili uruchomiono silnik RC F (dla wielu był to najlepszy moment w całym wydarzeniu) i pięciolitrowa V8-ka z </w:t>
      </w:r>
      <w:r>
        <w:rPr>
          <w:rFonts w:ascii="calibri" w:hAnsi="calibri" w:eastAsia="calibri" w:cs="calibri"/>
          <w:sz w:val="24"/>
          <w:szCs w:val="24"/>
          <w:b/>
        </w:rPr>
        <w:t xml:space="preserve">477 koniami mechanicznymi</w:t>
      </w:r>
      <w:r>
        <w:rPr>
          <w:rFonts w:ascii="calibri" w:hAnsi="calibri" w:eastAsia="calibri" w:cs="calibri"/>
          <w:sz w:val="24"/>
          <w:szCs w:val="24"/>
        </w:rPr>
        <w:t xml:space="preserve"> zagrała swoją symfonię. Jednostka dysponuje </w:t>
      </w:r>
      <w:r>
        <w:rPr>
          <w:rFonts w:ascii="calibri" w:hAnsi="calibri" w:eastAsia="calibri" w:cs="calibri"/>
          <w:sz w:val="24"/>
          <w:szCs w:val="24"/>
          <w:b/>
        </w:rPr>
        <w:t xml:space="preserve">530 Nm momentu obrotowego</w:t>
      </w:r>
      <w:r>
        <w:rPr>
          <w:rFonts w:ascii="calibri" w:hAnsi="calibri" w:eastAsia="calibri" w:cs="calibri"/>
          <w:sz w:val="24"/>
          <w:szCs w:val="24"/>
        </w:rPr>
        <w:t xml:space="preserve">, a jej brzmienie dorównuje osiągom — w materiałach promocyjnych dowiadujemy się, że do 3000 obr/min słychać basowy pomruk, a powyżej 6000 obr/min rasowy dźwięk silnika staje się wyraźnie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V-ósemka rozpędza RC F do setki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4,5 sekundy</w:t>
      </w:r>
      <w:r>
        <w:rPr>
          <w:rFonts w:ascii="calibri" w:hAnsi="calibri" w:eastAsia="calibri" w:cs="calibri"/>
          <w:sz w:val="24"/>
          <w:szCs w:val="24"/>
        </w:rPr>
        <w:t xml:space="preserve">, prędkość maksymalna wynosi</w:t>
      </w:r>
      <w:r>
        <w:rPr>
          <w:rFonts w:ascii="calibri" w:hAnsi="calibri" w:eastAsia="calibri" w:cs="calibri"/>
          <w:sz w:val="24"/>
          <w:szCs w:val="24"/>
          <w:b/>
        </w:rPr>
        <w:t xml:space="preserve">270km/h</w:t>
      </w:r>
      <w:r>
        <w:rPr>
          <w:rFonts w:ascii="calibri" w:hAnsi="calibri" w:eastAsia="calibri" w:cs="calibri"/>
          <w:sz w:val="24"/>
          <w:szCs w:val="24"/>
        </w:rPr>
        <w:t xml:space="preserve">… a to wszystko przy średnim spalaniu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10,8l/100km</w:t>
      </w:r>
      <w:r>
        <w:rPr>
          <w:rFonts w:ascii="calibri" w:hAnsi="calibri" w:eastAsia="calibri" w:cs="calibri"/>
          <w:sz w:val="24"/>
          <w:szCs w:val="24"/>
        </w:rPr>
        <w:t xml:space="preserve">. Przyzwoite osiągi! Napęd przenoszony jest oczywiście na tylną oś.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 Inspiracje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skieinspirac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2026-06-11T23:14:18+02:00</dcterms:created>
  <dcterms:modified xsi:type="dcterms:W3CDTF">2026-06-11T23:14:18+02:00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