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Sales Concept podbija outsourcingową Polskę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ostatnim półroczu 2014 r. otwartych zostało aż 8 centrów, a w 2015 planowanych jest powstanie kolejnych 7 placówek. Obecnie Sales Concept koncentruje swoją działalność na terenie południowej Polski, gdzie w dotychczasowych centrach zatrudnionych jest już około 250 osób, a blisko połowa pracowników to osoby posiadające orzeczenie o niepełnosprawności. Docelowo w placówkach Sales Concept zatrudnionych ma być ponad 2000 pracowników.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„Wykorzystując wzrastające zapotrzebowanie na wsparcie outsourcingowe wśród polskich przedsiębiorców, w bardzo szybkim tempie, bo w ciągu ostatnich czterech miesięcy otworzyliśmy osiem pierwszych punktów. Tak dynamiczny rozwój sieci nie byłby możliwy bez wytężonej pracy naszych ludzi i ścisłej współpracy z przedstawicielami władz samorządowych w danych regionach. To właśnie dzięki realizacji strategii lokalizacji centrów w mniejszych miastach udaje nam się wykorzystać potencjał lokalnego rynku pracy i wraz ze wsparciem administracji regionu aktywnie walczyć z bezrobociem” - </w:t>
      </w:r>
      <w:r>
        <w:rPr>
          <w:rFonts w:ascii="calibri" w:hAnsi="calibri" w:eastAsia="calibri" w:cs="calibri"/>
          <w:sz w:val="24"/>
          <w:szCs w:val="24"/>
        </w:rPr>
        <w:t xml:space="preserve">komentuje Bartosz Kaczmarczyk, Prezes Grupy Kapitałowej Loyd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przestrzeni ostatnich kilku lat widoczna była tendencja do kumulacji centrów outsourcingowych w Polsce w okolicach największych ośrodków miejskich. Grupa Kapitałowa Loyd obrała z goła inny kierunek. -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Realizujemy projekt tworzenia centrów usług biznesowych w południowej części kraju. Mamy centra działające w dużych ośrodkach miejskich takich jak Kraków, Warszawa czy Trójmiasto. Uznaliśmy jednak , że ideę tę warto przeszczepić na teren mniejszych miast, gdyż tamtejsze potrzeby i możliwości nie są wcale mniejsze. Stąd działamy obecnie w Krośnie, Zawierciu, Myszkowie, Sanoku i Przemyślu” –</w:t>
      </w:r>
      <w:r>
        <w:rPr>
          <w:rFonts w:ascii="calibri" w:hAnsi="calibri" w:eastAsia="calibri" w:cs="calibri"/>
          <w:sz w:val="24"/>
          <w:szCs w:val="24"/>
        </w:rPr>
        <w:t xml:space="preserve">wyjaśnia Cezary Lewiński, Dyrektor Zarządzający Sales Concept S.A.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„Tereny, na których działamy to obszary o wysokim odsetku bezrobocia. We współpracy z Urzędami Pracy staramy się aktywnie pozyskiwać wartościowych pracowników z danego regionu. Efektywna rekrutacja pozwalana nam też na optymalizację kosztów zatrudnienia, dzięki czemu jesteśmy w stanie oferować naszym klientom konkurencyjne stawki jako operator i rozwijać każde z centrów” </w:t>
      </w:r>
      <w:r>
        <w:rPr>
          <w:rFonts w:ascii="calibri" w:hAnsi="calibri" w:eastAsia="calibri" w:cs="calibri"/>
          <w:sz w:val="24"/>
          <w:szCs w:val="24"/>
        </w:rPr>
        <w:t xml:space="preserve">– dodaje Lewiński.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Sales Concept w swoich placówkach świadczy usługi out­so­ur­cingu pro­ce­sów biznesowych. Wspie­ra firmy dzia­ła­jące w bran­żach: finanso­wej, rekla­mo­wej, PR, wysył­ko­wej, roz­ryw­ko­wej, FMCG, kosme­tycz­nej, moto­ry­za­cyj­nej oraz wydawniczej.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Naszą siłą jest innowacyjność, przewagę zdobywamy rozszerzając branżę outsourcingu o kolejne obszary. Obecnie przygotowujemy się do wprowadzenia usług outsourcingowych dla podmiotów samorządowych” </w:t>
      </w:r>
      <w:r>
        <w:rPr>
          <w:rFonts w:ascii="calibri" w:hAnsi="calibri" w:eastAsia="calibri" w:cs="calibri"/>
          <w:sz w:val="24"/>
          <w:szCs w:val="24"/>
        </w:rPr>
        <w:t xml:space="preserve">- mówi Lewiński.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Sales Concept szacuje, że dzięki uzyskanej przewadze i zwiększonemu zapotrzebowaniu na outsourcing procesów biznesowych, w dotychczasowych ośmiu punktach liczba zatrudnionych osób wzrośnie do blisko 1000 osób.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 W każdym naszym punkcie może pracować od 120 do 220 osób. Jeżeli utrzymamy obecną dynamikę wzrostu w trzecim kwartale 2016 roku, osiągniemy zakładany poziom zatrudnienia. Nasza spółka jest odpowiedzialnym i świadomym pracodawcą, dlatego chcemy zatrudniać także osoby z różnymi rodzajami niepełnosprawności oraz tych z utrudnionym dostępie do rynku pracy” – </w:t>
      </w:r>
      <w:r>
        <w:rPr>
          <w:rFonts w:ascii="calibri" w:hAnsi="calibri" w:eastAsia="calibri" w:cs="calibri"/>
          <w:sz w:val="24"/>
          <w:szCs w:val="24"/>
        </w:rPr>
        <w:t xml:space="preserve">podsumowuje Bartosz Kaczmarczyk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2025-04-13T17:40:22+02:00</dcterms:created>
  <dcterms:modified xsi:type="dcterms:W3CDTF">2025-04-13T17:40:22+02:00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