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Portali Kulturalnych w Polsce - marzec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Portali Kulturalnych – czyli jak się ma Polska kultura?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 wszystkich rankingach serwisów internetowych w świecie wiodą prym potentaci tacy jak google.com , facebook.com, youtube.com, yahoo.com, etc. Są także niezależne rankingi oceniające Polską rzeczywistość w sieci. Tu w czołówce znajdują się głównie serwisy t.j.: onet.pl, allegro.pl, wp.pl, kwejk.pl, gazeta.pl, wikipedia.org i interia.pl.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plasują się w rankingach POLSKIE PORTALE KULTURALNE?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podstawie powszechnie dostępnych danych gromadzonych i publikowanych przez niezależne serwisy badające statystykistron internetowych na całym świecie opracowano niniejszy ranking portali kulturalnych w Polsce. Dane uzyskano z renomowanych źródeł m.in.: www.alexa.com, www.webrankstats.com, www.statmyweb.com i zweryfikowano także w innych serwisach badających pozycjonowanie.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Oczywiście bywa, że niektóre wyniki się różnią ponieważ każdy serwis jest zautomatyzowany a rezultaty zależą od indywidualnych uwarunkowań np. tego, na które informacje stawia wydawca, parametrów jakie danemu robotowi udało się pobrać z konkretnej strony oraz zastosowanych algorytmów do ich przeliczeń. Pierwsze pięć portali w rankingu, wg badań wdłuższym okresie czasu utrzymuje swoje pozycje. Od 6-10 miejsca w rankingu serwisy rotują.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badań wybrano portale zajmujące się tematyką sztuki i kultury pomijając: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serwisy o rozbudowanej tematyce tj. sport, polityka, etc. - gdzie sztuka i kultura stanowią mniejszą część zawartości/ contentu;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serwisy stricte tematyczne (np. fotograficzne, poetyckie, muzyczne, etc.);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serwisy pozycjonowane przez pryzmat ich wydawcy (np. www.kultura.wp.pl).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Najważniejsze czynniki, które prezentują jak popularny jest badany portal, oparte są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ilości wyświetleń portalu dziennie oraz w skali miesiąca;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ilości unikalnych użytkowników portalu dziennie oraz w skali miesiąca;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zaangażowaniu użytkowników (procent odrzuceń strony, położenie na użytkownika, czas spędzony na stronie);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ilość i jakość stron odwołujących się do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podstawie zebranych parametrów zostały precyzyjnie określone dane użyte w poniższym zestawieniu: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Pozycja portalu w Polsce </w:t>
      </w:r>
      <w:r>
        <w:rPr>
          <w:rFonts w:ascii="calibri" w:hAnsi="calibri" w:eastAsia="calibri" w:cs="calibri"/>
          <w:sz w:val="24"/>
          <w:szCs w:val="24"/>
        </w:rPr>
        <w:t xml:space="preserve">– w skali wszystkich stron internetowych publikowanych w kraju - oszacowanie popularności witryny w Polsce. Ranking według kraju obliczany jest przy użyciu kombinacji średniej dziennej ilości odwiedzających tę stronę i odsłon na tej stronie od użytkowników z tego kraju w ciągu ostatniego miesiąca. Strona z najwyższą kombinacją użytkowników i odsłon jest w rankingu # 1 w tym kraju. Dane są aktualizowane codziennie.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Pozycja serwisu w świcie</w:t>
      </w:r>
      <w:r>
        <w:rPr>
          <w:rFonts w:ascii="calibri" w:hAnsi="calibri" w:eastAsia="calibri" w:cs="calibri"/>
          <w:sz w:val="24"/>
          <w:szCs w:val="24"/>
        </w:rPr>
        <w:t xml:space="preserve"> - w skali wszystkich stron internetowych publikowanych na świecie wg </w:t>
      </w:r>
      <w:r>
        <w:rPr>
          <w:rFonts w:ascii="calibri" w:hAnsi="calibri" w:eastAsia="calibri" w:cs="calibri"/>
          <w:sz w:val="24"/>
          <w:szCs w:val="24"/>
          <w:b/>
        </w:rPr>
        <w:t xml:space="preserve">Alexa Traffic Rank - </w:t>
      </w:r>
      <w:r>
        <w:rPr>
          <w:rFonts w:ascii="calibri" w:hAnsi="calibri" w:eastAsia="calibri" w:cs="calibri"/>
          <w:sz w:val="24"/>
          <w:szCs w:val="24"/>
        </w:rPr>
        <w:t xml:space="preserve">oszacowanie popularności witryny obliczane przy użyciu kombinacji średniej dziennej ilości odwiedzających tę stronę i odsłon portalu w ciągu ostatnich 3 miesięcy. Strona z najwyższą kombinacją użytkowników i odsłon jest w rankingu # 1 na świecie. Dane są aktualizowane codziennie.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Szacunkowa wartość roczna reklam w serwisie</w:t>
      </w:r>
      <w:r>
        <w:rPr>
          <w:rFonts w:ascii="calibri" w:hAnsi="calibri" w:eastAsia="calibri" w:cs="calibri"/>
          <w:sz w:val="24"/>
          <w:szCs w:val="24"/>
        </w:rPr>
        <w:t xml:space="preserve"> – jest to szacunkowa ocena, na podstawie powyższych danych, potencjału serwisu pod kątem zarabiania na reklamach (np. banerach) w skali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Ranking Portali Kulturalnych - tabela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jest duże zainteresowanie sztuką i kulturą a jakość portali kulturalnych rośnie. Najwyżej pozycjonowana, pierwsza dziesiątka w rankingu, to portale, które najbardziej dbają o content - zawartość i właściwy sposób zamieszczania treści, pozycjonowanie, oraz generują konkretny ruch w serwisach społecznościowych a w sieci jest dużo do nich odnośników. Działania promocyjne na tych portalach mają największy zasięg, a to powinno być ich głównym zadaniem – promocja POLSKIEJ SZTUKI I KULTURY.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Ranking Portali Kulturalnych 03 2014 - diagram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Opracowanie: Magda Wot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Portali Kulturalnych - marzec 2014' - 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2025-12-06T16:37:51+01:00</dcterms:created>
  <dcterms:modified xsi:type="dcterms:W3CDTF">2025-12-06T16:37:51+01:00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