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Branża HR szybka jak Formuła 1?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rzeczywiście zarządzanie zasobami ludzkimi jest jednym z najszybciej rozwijających się sektorów na rynku? Jak to wygląda w polskich realiach? Na te i pozostałe pytania odpowiedzieli prelegenci drugiego spotkania Outsourcing Business Networking.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Wieczorem, 20 marca, warszawski Pure Sky Club tętnił życiem - to wszystko za sprawą Fundacji Pro Progressio oraz agencji doradztwa personalnego i pracy tymczasowej Randstad, które zgromadziły przedstawicieli kilkudziesięciu firm. Wśród nich znaleźli się między innymi: CBRE, Kinnarps, Ready4S czy TMF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Zebranych gości powitał Prezes Fundacji Pro Progressio Wiktor Doktór - organizator oraz Dorota Zabłocka, RPO &amp; MSP Manager w Randstad – Partner merytoryczny wydarzenia. Dorota Zabłocka przybliżyła zaproszonym osobom informacje dotyczące nie tylko samej firmy, ale najnowszych trendów w branży HR, jak i współczesnych modeli rekrutowania pracowników. Spotkanie obfitowało w wiele żywych dyskusji. Goście wymieniali się doświadczeniami związanymi z rozwojem kariery oraz kompetencji w swoich firmach.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48px; height:2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krótkiej prelekcji, przy lampce wina można było oddać się bardziej nieformalnym rozmowom oraz wziąć udział w przygotowanym przez firmę Randstad konkursie motoryzacyjnym.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Randstad jest Oficjalnym Parterem zespołu Williamsa Formuły 1, na potrzeby czwartkowego networkingu udostępnił uczestnikom symulator bolidu. –„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Trochę przewrotnie podeszliśmy do tematyki HR, zadając sobie na wstępie pytanie: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branża HR rozwija taką prędkość jak samochody na torze? Odpowiedź jest prosta: zależy to od ludzi, z którymi mamy możliwość współpracować. Dlatego też tego wieczoru dla zebranych gości przygotowana została atrakcja w postaci wyścigu symulatorem Formuły 1. Drobna rywalizacja zawsze jest mile widziana i wprowadza dodatkowy dreszczyk emocji. Wyniki wszystkich uczestników były skrupulatnie odnotowywane. Dla pierwszych trzech osób o najlepszych notach czekały gadżety Formuły 1, a zdobywca pierwszego miejsca dodatkowo będzie mógł spróbować jazdy prawdziwym bolidem Formuły 1”- </w:t>
      </w:r>
      <w:r>
        <w:rPr>
          <w:rFonts w:ascii="calibri" w:hAnsi="calibri" w:eastAsia="calibri" w:cs="calibri"/>
          <w:sz w:val="24"/>
          <w:szCs w:val="24"/>
        </w:rPr>
        <w:t xml:space="preserve">powiedział Wiktor Doktór, Prezes Fundacji Pro Progressio.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2026-10-21T02:48:52+02:00</dcterms:created>
  <dcterms:modified xsi:type="dcterms:W3CDTF">2026-10-21T02:48:52+02:00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