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Branża HR szybka jak Formuła 1?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rzeczywiście zarządzanie zasobami ludzkimi jest jednym z najszybciej rozwijających się sektorów na rynku? Jak to wygląda w polskich realiach? Na te i pozostałe pytania odpowiedzieli prelegenci drugiego spotkania Outsourcing Business Networking.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Wieczorem, 20 marca, warszawski Pure Sky Club tętnił życiem - to wszystko za sprawą Fundacji Pro Progressio oraz agencji doradztwa personalnego i pracy tymczasowej Randstad, które zgromadziły przedstawicieli kilkudziesięciu firm. Wśród nich znaleźli się między innymi: CBRE, Kinnarps, Ready4S czy TMF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Zebranych gości powitał Prezes Fundacji Pro Progressio Wiktor Doktór - organizator oraz Dorota Zabłocka, RPO &amp; MSP Manager w Randstad – Partner merytoryczny wydarzenia. Dorota Zabłocka przybliżyła zaproszonym osobom informacje dotyczące nie tylko samej firmy, ale najnowszych trendów w branży HR, jak i współczesnych modeli rekrutowania pracowników. Spotkanie obfitowało w wiele żywych dyskusji. Goście wymieniali się doświadczeniami związanymi z rozwojem kariery oraz kompetencji w swoich firmach.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krótkiej prelekcji, przy lampce wina można było oddać się bardziej nieformalnym rozmowom oraz wziąć udział w przygotowanym przez firmę Randstad konkursie motoryzacyjnym.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tym, że Randstad jest Oficjalnym Parterem zespołu Williamsa Formuły 1, na potrzeby czwartkowego networkingu udostępnił uczestnikom symulator bolidu. –„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Trochę przewrotnie podeszliśmy do tematyki HR, zadając sobie na wstępie pytanie: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Czy branża HR rozwija taką prędkość jak samochody na torze? Odpowiedź jest prosta: zależy to od ludzi, z którymi mamy możliwość współpracować. Dlatego też tego wieczoru dla zebranych gości przygotowana została atrakcja w postaci wyścigu symulatorem Formuły 1. Drobna rywalizacja zawsze jest mile widziana i wprowadza dodatkowy dreszczyk emocji. Wyniki wszystkich uczestników były skrupulatnie odnotowywane. Dla pierwszych trzech osób o najlepszych notach czekały gadżety Formuły 1, a zdobywca pierwszego miejsca dodatkowo będzie mógł spróbować jazdy prawdziwym bolidem Formuły 1”- </w:t>
      </w:r>
      <w:r>
        <w:rPr>
          <w:rFonts w:ascii="calibri" w:hAnsi="calibri" w:eastAsia="calibri" w:cs="calibri"/>
          <w:sz w:val="24"/>
          <w:szCs w:val="24"/>
        </w:rPr>
        <w:t xml:space="preserve">powiedział Wiktor Doktór, Prezes Fundacji Pro Progressio.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2025-06-01T05:59:08+02:00</dcterms:created>
  <dcterms:modified xsi:type="dcterms:W3CDTF">2025-06-01T05:59:08+02:00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