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Branża HR szybka jak Formuła 1?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rzeczywiście zarządzanie zasobami ludzkimi jest jednym z najszybciej rozwijających się sektorów na rynku? Jak to wygląda w polskich realiach? Na te i pozostałe pytania odpowiedzieli prelegenci drugiego spotkania Outsourcing Business Networking.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Wieczorem, 20 marca, warszawski Pure Sky Club tętnił życiem - to wszystko za sprawą Fundacji Pro Progressio oraz agencji doradztwa personalnego i pracy tymczasowej Randstad, które zgromadziły przedstawicieli kilkudziesięciu firm. Wśród nich znaleźli się między innymi: CBRE, Kinnarps, Ready4S czy TMF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Zebranych gości powitał Prezes Fundacji Pro Progressio Wiktor Doktór - organizator oraz Dorota Zabłocka, RPO &amp; MSP Manager w Randstad – Partner merytoryczny wydarzenia. Dorota Zabłocka przybliżyła zaproszonym osobom informacje dotyczące nie tylko samej firmy, ale najnowszych trendów w branży HR, jak i współczesnych modeli rekrutowania pracowników. Spotkanie obfitowało w wiele żywych dyskusji. Goście wymieniali się doświadczeniami związanymi z rozwojem kariery oraz kompetencji w swoich firmach.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48px; height:2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krótkiej prelekcji, przy lampce wina można było oddać się bardziej nieformalnym rozmowom oraz wziąć udział w przygotowanym przez firmę Randstad konkursie motoryzacyjnym.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Randstad jest Oficjalnym Parterem zespołu Williamsa Formuły 1, na potrzeby czwartkowego networkingu udostępnił uczestnikom symulator bolidu. –„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Trochę przewrotnie podeszliśmy do tematyki HR, zadając sobie na wstępie pytanie: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branża HR rozwija taką prędkość jak samochody na torze? Odpowiedź jest prosta: zależy to od ludzi, z którymi mamy możliwość współpracować. Dlatego też tego wieczoru dla zebranych gości przygotowana została atrakcja w postaci wyścigu symulatorem Formuły 1. Drobna rywalizacja zawsze jest mile widziana i wprowadza dodatkowy dreszczyk emocji. Wyniki wszystkich uczestników były skrupulatnie odnotowywane. Dla pierwszych trzech osób o najlepszych notach czekały gadżety Formuły 1, a zdobywca pierwszego miejsca dodatkowo będzie mógł spróbować jazdy prawdziwym bolidem Formuły 1”- </w:t>
      </w:r>
      <w:r>
        <w:rPr>
          <w:rFonts w:ascii="calibri" w:hAnsi="calibri" w:eastAsia="calibri" w:cs="calibri"/>
          <w:sz w:val="24"/>
          <w:szCs w:val="24"/>
        </w:rPr>
        <w:t xml:space="preserve">powiedział Wiktor Doktór, Prezes Fundacji Pro Progressio.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2026-03-09T11:12:43+01:00</dcterms:created>
  <dcterms:modified xsi:type="dcterms:W3CDTF">2026-03-09T11:12:43+01:00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