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jesz – dobrze pracujesz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Światowej Organizacji Zdrowia (WHO) właściwe odżywianie może zwiększyć wydajność pracowników aż o 20 proc. W trudniejszych warunkach ekonomicznych właśnie od ich efektywności zależy sukces przedsiębiorstwa. Tym samym to idealny czas na inwestycję w zdrowie i dobre samopoczucie zatrudnionych.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Światowej Organizacji Zdrowia wynika, że istnieje ścisła zależność między zdrowiem zatrudnionych, a wzrostem ich produktywności w pracy. Nie bez znaczenia dla pracodawcy jest też fakt, że inwestowanie w dobre samopoczucie i zdrowie personelu przynosi korzyści zarówno w zakresie podniesienia wydajności pracy, jak i redukcji kosztów ochrony zdrowia. Należy pamiętać, że bezpośrednim efektem diety jest nie tylko obecny stan zdrowia, ale również to, czy dana osoba w przyszłości zachoruje na którąś z chorób cywilizacyjnych. Oczywiste jest, że pracodawcy, którzy promują i dbają o prawidłowe żywienie swojego zespołu, będą czerpać z tego korzyści zarówno na co dzień, jak i w dłuższej perspektywie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Rezygnacja z posiłku obniża wydolność organizmu i powoduje pogorszenie efektów realizowanych zadań. Paliwem dla mózgu jest glukoza. Gdy jej poziom spada, zmniejsza się zdolność koncentracji, wzrasta podatność na stres, organizm człowieka reaguje zmęczeniem i jest osłabiony. Z punktu widzenia firmy fakt, iż pracownicy nie mają czasu na posiłki, nie jest więc korzystny. Pracodawcy coraz częściej dostrzegają, że dzięki lunchowi spożywanemu w połowie dnia, zwiększa się wydajność zespołu podczas kilku kolejnych godzin pracy, a czas, w teorii stracony na przerwę, w praktyce przekłada się na bardziej efektywne wykonywanie obowiązków służbowych. Wiele badań potwierdza, że regularne przerwy pozytywnie wpływają na produktywność i koncentrację. Zapobiegają także zmęczeniu i wypaleniu zawodowemu.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Szefie – zadbaj o swoją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badań WHO nasuwają się same – wydajność firmy zależy od jakości pracy zatrudnionego personelu, w związku z tym promowanie idei zdrowego odżywania w miejscu pracy działa na korzyść pracodawcy i przynosi wymierne zyski. Nic zatem dziwnego, że stale rośnie liczba przedsiębiorstw świadomych korzyści płynących z dofinansowywania posiłków pracownikom. Według badań niezależnego Instytutu Badawczego ARC Rynek i Opina, przeprowadzonych na zlecenie Sodexo Motivation Solutions w styczniu 2013 roku, w większych polskich miastach aż 27% dużych firm dofinansowuje posiłki swoim pracownikom. Część pracodawców wybiera nowoczesne rozwiązania elektroniczne, takie jak lunchowe karty przedpłacone, np. Lunch Pass Sodexo. Jest to niezwykle skuteczny i efektywny kosztowo sposób na budowanie lojalności zatrudnionych – ciepły posiłek w pracy to więcej sił i motywacji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decydują się na kupony żywieniowe lub karty lunchowe także po to, by zyskać pewność, iż środki na dofinansowanie posiłków są wydatkowane przez pracowników zgodnie z ich przeznaczeniem. Kupony i karty to celowe motywatory pozapłacowe wpływające na efektywność i wydajność pracy, a także długofalowa inwestycja, która w perspektywie czasu obniża ilość absencji pracowników spowodowanych problemami zdrowotnymi. W przypadku Karty Lunch Pass Sodexo, dzięki łatwemu w administracji narzędziu, pracownicy otrzymują swobodę wyboru ulubionego posiłku w kilkudziesięciu tysiącach punktów w całej Polsce i sami decydują, czy otrzymaną kwotę przeznaczą na lunch poza biurem, zamówią danie na wynos czy skorzystają z firmowej stołówki. Dodatkowo zyskują dostęp do unikalnej oferty Partnerów Karty Lunch Pass z rabatami sięgającymi nawet do 50% w prawie 1000 restauracji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Zdrowo i z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przeznaczone na dofinansowanie posiłków są cenione przez pracodawców również ze względu na korzystne rozwiązania podatkowe. Wartość środków przekazanych na Karcie Lunch Pass stanowi dla zakładu pracy koszt uzyskania przychodu i jest wolna od składki ZUS do wysokości 190 złotych miesięcznie na jednego zatrudnionego. Dzięki takiemu rozwiązaniu rocznie pracodawca oszczędza przy stu pracownikach ponad 45 000 złotych. Korzystanie z Karty Lunch Pass pozwala więc firmie znacznie zoptymalizować koszty. Zwolnienie ze składki ZUS to również oszczędności dla pracowników. Karty są także łatwe w obsłudze i pomagają zoptymalizować czas potrzebny na ich rozdysponowanie. Pracodawca doładowuje je jednym przelewem, a kolejnych zasileń może dokonywać wielokrotnie i na różne kwoty, eliminując konieczność każdorazowej ich dystrybucji wśród personelu. Przekłada się to na oszczędność czasu, szczególnie istotną dla dużych przedsiębiorstw. To również ułatwienie dla tych firm, które zatrudniają pracowników w terenie, z karty można bowiem skorzystać także w delegacji czy na spotkaniu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pracowników ma realne przełożenie na efektywność ich pracy. Dlatego przedsiębiorcy dbający o zdrowie swojego personelu, w dużej mierze troszczą się jednocześnie o własne interesy. Kluczowe jest, by zatrudnieni regularnie spożywali zbilansowane posiłki – w dłuższej perspektywie czasu przyniesie to wymierne korzyści zarówno im, jak i pracodawcom.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Filozofia Sodexo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Codziennego Życia</w:t>
      </w:r>
      <w:r>
        <w:rPr>
          <w:rFonts w:ascii="calibri" w:hAnsi="calibri" w:eastAsia="calibri" w:cs="calibri"/>
          <w:sz w:val="24"/>
          <w:szCs w:val="24"/>
        </w:rPr>
        <w:t xml:space="preserve"> odgrywa ważną rolę w indywidualnym rozwoju każdego człowieka oraz w działalności organizacji. Bazując na takim przekonaniu Sodexo, od chwili założenia firmy przez Pierre’a Bellon’a w 1966 roku, jest strategicznym partnerem dla firm i instytucji, które kładą nacisk na efektywność, lojalność i dobre samopoczucie pracowników oraz partnerów biznesowych. Z wielką pasją 420 000 pracowników Sodexo w 80 krajach, każdego dnia projektuje, zarządza i dostarcza unikalne usługi w zakresie kompleksowych rozwiązań usług dla nieruchomości (</w:t>
      </w:r>
      <w:r>
        <w:rPr>
          <w:rFonts w:ascii="calibri" w:hAnsi="calibri" w:eastAsia="calibri" w:cs="calibri"/>
          <w:sz w:val="24"/>
          <w:szCs w:val="24"/>
          <w:b/>
        </w:rPr>
        <w:t xml:space="preserve">Sodexo On-site Services</w:t>
      </w:r>
      <w:r>
        <w:rPr>
          <w:rFonts w:ascii="calibri" w:hAnsi="calibri" w:eastAsia="calibri" w:cs="calibri"/>
          <w:sz w:val="24"/>
          <w:szCs w:val="24"/>
        </w:rPr>
        <w:t xml:space="preserve">) oraz w zakresie kompleksowych rozwiązań motywacyjnych (</w:t>
      </w:r>
      <w:r>
        <w:rPr>
          <w:rFonts w:ascii="calibri" w:hAnsi="calibri" w:eastAsia="calibri" w:cs="calibri"/>
          <w:sz w:val="24"/>
          <w:szCs w:val="24"/>
          <w:b/>
        </w:rPr>
        <w:t xml:space="preserve">Sodexo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Motivation Solutions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Sodexo stworzyło nową formę usług dla przedsiębiorców, które nie tylko zapewniają rozwój oraz samorealizację pracowników, ale również przyczyniają się do rozwoju gospodarczego, ekonomicznego i środowiskowego społeczności lokalnych, regionów i całych państw, w których Sodexo funkcjonuje.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w liczbach (dane z 31 sierpnia 2012)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Sodexo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18,2 </w:t>
      </w:r>
      <w:r>
        <w:rPr>
          <w:rFonts w:ascii="calibri" w:hAnsi="calibri" w:eastAsia="calibri" w:cs="calibri"/>
          <w:sz w:val="24"/>
          <w:szCs w:val="24"/>
        </w:rPr>
        <w:t xml:space="preserve">miliarda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 skonsolidowanego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420 000</w:t>
      </w:r>
      <w:r>
        <w:rPr>
          <w:rFonts w:ascii="calibri" w:hAnsi="calibri" w:eastAsia="calibri" w:cs="calibri"/>
          <w:sz w:val="24"/>
          <w:szCs w:val="24"/>
        </w:rPr>
        <w:t xml:space="preserve">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pozycja na liście największych pracodawców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80</w:t>
      </w:r>
      <w:r>
        <w:rPr>
          <w:rFonts w:ascii="calibri" w:hAnsi="calibri" w:eastAsia="calibri" w:cs="calibri"/>
          <w:sz w:val="24"/>
          <w:szCs w:val="24"/>
        </w:rPr>
        <w:t xml:space="preserve">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34 300</w:t>
      </w:r>
      <w:r>
        <w:rPr>
          <w:rFonts w:ascii="calibri" w:hAnsi="calibri" w:eastAsia="calibri" w:cs="calibri"/>
          <w:sz w:val="24"/>
          <w:szCs w:val="24"/>
        </w:rPr>
        <w:t xml:space="preserve"> placówek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milionów konsumentów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On-site Services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5 800 000</w:t>
      </w:r>
      <w:r>
        <w:rPr>
          <w:rFonts w:ascii="calibri" w:hAnsi="calibri" w:eastAsia="calibri" w:cs="calibri"/>
          <w:sz w:val="24"/>
          <w:szCs w:val="24"/>
        </w:rPr>
        <w:t xml:space="preserve"> obsługiwanej powierzchni 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2 600</w:t>
      </w:r>
      <w:r>
        <w:rPr>
          <w:rFonts w:ascii="calibri" w:hAnsi="calibri" w:eastAsia="calibri" w:cs="calibri"/>
          <w:sz w:val="24"/>
          <w:szCs w:val="24"/>
        </w:rPr>
        <w:t xml:space="preserve">obsługiwanych mniejszych jednostek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2 000</w:t>
      </w:r>
      <w:r>
        <w:rPr>
          <w:rFonts w:ascii="calibri" w:hAnsi="calibri" w:eastAsia="calibri" w:cs="calibri"/>
          <w:sz w:val="24"/>
          <w:szCs w:val="24"/>
        </w:rPr>
        <w:t xml:space="preserve"> zatrudnionych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</w:t>
      </w:r>
      <w:r>
        <w:rPr>
          <w:rFonts w:ascii="calibri" w:hAnsi="calibri" w:eastAsia="calibri" w:cs="calibri"/>
          <w:sz w:val="24"/>
          <w:szCs w:val="24"/>
        </w:rPr>
        <w:t xml:space="preserve">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400 </w:t>
      </w:r>
      <w:r>
        <w:rPr>
          <w:rFonts w:ascii="calibri" w:hAnsi="calibri" w:eastAsia="calibri" w:cs="calibri"/>
          <w:sz w:val="24"/>
          <w:szCs w:val="24"/>
        </w:rPr>
        <w:t xml:space="preserve">obsługiwanych nieruchomości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</w:t>
      </w:r>
      <w:r>
        <w:rPr>
          <w:rFonts w:ascii="calibri" w:hAnsi="calibri" w:eastAsia="calibri" w:cs="calibri"/>
          <w:sz w:val="24"/>
          <w:szCs w:val="24"/>
        </w:rPr>
        <w:t xml:space="preserve"> restauracji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Motivation Solutions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43 000 </w:t>
      </w:r>
      <w:r>
        <w:rPr>
          <w:rFonts w:ascii="calibri" w:hAnsi="calibri" w:eastAsia="calibri" w:cs="calibri"/>
          <w:sz w:val="24"/>
          <w:szCs w:val="24"/>
        </w:rPr>
        <w:t xml:space="preserve">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3 500 000</w:t>
      </w:r>
      <w:r>
        <w:rPr>
          <w:rFonts w:ascii="calibri" w:hAnsi="calibri" w:eastAsia="calibri" w:cs="calibri"/>
          <w:sz w:val="24"/>
          <w:szCs w:val="24"/>
        </w:rPr>
        <w:t xml:space="preserve"> użytkowników naszych rozwiązań rocznie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50 000 </w:t>
      </w:r>
      <w:r>
        <w:rPr>
          <w:rFonts w:ascii="calibri" w:hAnsi="calibri" w:eastAsia="calibri" w:cs="calibri"/>
          <w:sz w:val="24"/>
          <w:szCs w:val="24"/>
        </w:rPr>
        <w:t xml:space="preserve">punktów usługowo-handlowych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Sodexo Motivation Solutions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2026-03-30T09:20:40+02:00</dcterms:created>
  <dcterms:modified xsi:type="dcterms:W3CDTF">2026-03-30T09:20:40+02:00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