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Delecta reklamuje Łatwe ciacho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 hasłem Łatwe ciacho zawsze pod ręką! 15 września br. startuje telewizyjna odsłona kampanii reklamowej pierwszego na polskim rynku ciasta z mikrofalówki, firmowanego marką Delecta. Dodatkowe działania obejmą Internet i punkty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Komunikacja ma charakter zarówno produktowy jak i wizerunkowy. Jej celem jest informacyjne wprowadzenie na rynek inowacyjnego produktu Delecty w segmencie słodkich przekąsek oraz edukacja w zakresie jego specyfiki. W kampanii po raz pierwszy pojawia się nowy claim marki: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Delecta. Delektuj się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66px; height:5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Łatwe ciacho to słodka przekąska „do kubka”, którą można upiec w mikrofalówce w zaledwie 1 minutę. Asortyment obejmuje cztery najbardziej popularne smaki: czekoladowy, karmelowy, piernikowy oraz z płatkami czekolady.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Liczymy na wykreowanie nowej mody na słodką przerwę z przekąską, co wpłynie na ożywienie kategorii i wizerunek innowacyjnej marki Delecta.- </w:t>
      </w:r>
      <w:r>
        <w:rPr>
          <w:rFonts w:ascii="calibri" w:hAnsi="calibri" w:eastAsia="calibri" w:cs="calibri"/>
          <w:sz w:val="24"/>
          <w:szCs w:val="24"/>
        </w:rPr>
        <w:t xml:space="preserve">mówi Kamila Szlachetka, Communications Manager Rieber Foods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Emisje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zaplanowano w 45 kanałach telewizyjnych (TVP, TVN, Polsat oraz kanały tematyczne), na platformie VOD, wybranych portalach oraz YouTube. W prasie lokalnej oraz w portalach internetowych zostaną zrealizowane konkursy. W sklepach zaplanowano wsparcie prosprzedażowe w formie dodatkowych ekspozycji materiałów POSM oraz emisji modułów edukacyjnych i reklamowych w gazetkach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 reklamowy opracowała agencja Hullabaloo. Produkcją zajął się Graffiti Films. Media do kampanii zakupił Starcom. Działania PR realizuje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spot reklamowy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Metryczka kampanii: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trwania: 15 września - 19 października 2014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Hasło kampanii: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Łatwe ciacho zawsze pod ręką!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Klient: Rieber Foods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Łatwe ciacho Delecta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Rodzaj kampanii: wizerunkowa, produktowa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Media: TV, VOD, Internet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Kreacja spotu: Agencja reklamowa Hullabaloo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 spotu: Graffiti Films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mediowy: Starcom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PR: Kolterman Media Communication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youtube.com/watch?v=O9kNttOpup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2026-10-21T02:48:02+02:00</dcterms:created>
  <dcterms:modified xsi:type="dcterms:W3CDTF">2026-10-21T02:48:02+02:00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