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Światowa premiera nowej Astry: Opel na IAA 2015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Konferencja prasowa 15 września o godz. 9:00: dyrektor generalny Grupy Opel dr Karl-Thomas Neumann opowie o jakościowym skoku w klasie samochodów kompaktowych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Rüsselsheim/Frankfurt. „Nowy Opel Astra to prawdziwy skok jakościowy w klasie samochodów kompaktowych pod względem efektywności, łączności z Internetem i sportowej charakterystyki” — zapewnia dr Karl-Thomas Neumann, zapowiadając światową premierę bestsellerowego Opla na tegorocznym Międzynarodowym Salonie Motoryzacyjnym (IAA) we Frankfurcie. Dyrektor generalny Grupy Opel i jego zespół zapraszają wszystkich dziennikarzy odwiedzających salon na </w:t>
      </w:r>
      <w:r>
        <w:rPr>
          <w:rFonts w:ascii="calibri" w:hAnsi="calibri" w:eastAsia="calibri" w:cs="calibri"/>
          <w:sz w:val="24"/>
          <w:szCs w:val="24"/>
          <w:b/>
        </w:rPr>
        <w:t xml:space="preserve">konferencję prasową firmy Opel, która odbędzie się 15 września 2015 roku o godzinie 9:00 na stoisku D09 w hali 8.0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obecności dyrektor generalnej firmy General Motors Mary Barra, dr Neumann zaprezentuje zupełnie nowego </w:t>
      </w:r>
      <w:r>
        <w:rPr>
          <w:rFonts w:ascii="calibri" w:hAnsi="calibri" w:eastAsia="calibri" w:cs="calibri"/>
          <w:sz w:val="24"/>
          <w:szCs w:val="24"/>
          <w:b/>
        </w:rPr>
        <w:t xml:space="preserve">Opla Astrę</w:t>
      </w:r>
      <w:r>
        <w:rPr>
          <w:rFonts w:ascii="calibri" w:hAnsi="calibri" w:eastAsia="calibri" w:cs="calibri"/>
          <w:sz w:val="24"/>
          <w:szCs w:val="24"/>
        </w:rPr>
        <w:t xml:space="preserve">. Wydarzenie to będzie miało miejsce na stoisku </w:t>
      </w:r>
      <w:r>
        <w:rPr>
          <w:rFonts w:ascii="calibri" w:hAnsi="calibri" w:eastAsia="calibri" w:cs="calibri"/>
          <w:sz w:val="24"/>
          <w:szCs w:val="24"/>
          <w:b/>
        </w:rPr>
        <w:t xml:space="preserve">Astra Galaxy </w:t>
      </w:r>
      <w:r>
        <w:rPr>
          <w:rFonts w:ascii="calibri" w:hAnsi="calibri" w:eastAsia="calibri" w:cs="calibri"/>
          <w:sz w:val="24"/>
          <w:szCs w:val="24"/>
        </w:rPr>
        <w:t xml:space="preserve">o powierzchni ponad 3300 metrów kwadratowych. Wprowadzając nową generację bestsellerowego modelu — lżejszą, bardziej kompaktową i zwrotną, a jednocześnie przestronniejszą w środku — firma Opel wkracza w nową erę efektywności w klasie kompaktowej. Do napędu Astry o lekkiej konstrukcji posłużą wyłącznie silniki najnowszej generacji. Samochód jest wyposażony w liczne rozwiązania podnoszące bezpieczeństwo i ułatwiające prowadzenie pojazdu. Niektóre z nich — w tym przełomowe nieoślepiające matrycowe reflektory LED </w:t>
      </w:r>
      <w:r>
        <w:rPr>
          <w:rFonts w:ascii="calibri" w:hAnsi="calibri" w:eastAsia="calibri" w:cs="calibri"/>
          <w:sz w:val="24"/>
          <w:szCs w:val="24"/>
          <w:b/>
        </w:rPr>
        <w:t xml:space="preserve">IntelliLux LED</w:t>
      </w:r>
      <w:r>
        <w:rPr>
          <w:rFonts w:ascii="calibri" w:hAnsi="calibri" w:eastAsia="calibri" w:cs="calibri"/>
          <w:sz w:val="12"/>
          <w:szCs w:val="12"/>
          <w:b/>
          <w:vertAlign w:val="superscript"/>
        </w:rPr>
        <w:t xml:space="preserve">®</w:t>
      </w:r>
      <w:r>
        <w:rPr>
          <w:rFonts w:ascii="calibri" w:hAnsi="calibri" w:eastAsia="calibri" w:cs="calibri"/>
          <w:sz w:val="24"/>
          <w:szCs w:val="24"/>
        </w:rPr>
        <w:t xml:space="preserve"> — są praktycznie niespotykane lub wręcz debiutują w tym segmencie. Astra jest również pierwszym modelem Opla oferowanym z systemem </w:t>
      </w:r>
      <w:r>
        <w:rPr>
          <w:rFonts w:ascii="calibri" w:hAnsi="calibri" w:eastAsia="calibri" w:cs="calibri"/>
          <w:sz w:val="24"/>
          <w:szCs w:val="24"/>
          <w:b/>
        </w:rPr>
        <w:t xml:space="preserve">Opel OnStar</w:t>
      </w:r>
      <w:r>
        <w:rPr>
          <w:rFonts w:ascii="calibri" w:hAnsi="calibri" w:eastAsia="calibri" w:cs="calibri"/>
          <w:sz w:val="24"/>
          <w:szCs w:val="24"/>
        </w:rPr>
        <w:t xml:space="preserve"> od samego początku obecności na rynku</w:t>
      </w:r>
      <w:r>
        <w:rPr>
          <w:rFonts w:ascii="calibri" w:hAnsi="calibri" w:eastAsia="calibri" w:cs="calibri"/>
          <w:sz w:val="24"/>
          <w:szCs w:val="24"/>
          <w:b/>
        </w:rPr>
        <w:t xml:space="preserve">.</w:t>
      </w:r>
      <w:r>
        <w:rPr>
          <w:rFonts w:ascii="calibri" w:hAnsi="calibri" w:eastAsia="calibri" w:cs="calibri"/>
          <w:sz w:val="24"/>
          <w:szCs w:val="24"/>
        </w:rPr>
        <w:t xml:space="preserve"> Ten osobisty asystent łączności i usług zapewnia najwyższy poziom bezpieczeństwa i dostęp do Internetu przez całą dobę. W modelu debiutuje także nowa generacja </w:t>
      </w:r>
      <w:r>
        <w:rPr>
          <w:rFonts w:ascii="calibri" w:hAnsi="calibri" w:eastAsia="calibri" w:cs="calibri"/>
          <w:sz w:val="24"/>
          <w:szCs w:val="24"/>
          <w:b/>
        </w:rPr>
        <w:t xml:space="preserve">systemu multimedialnego IntelliLink</w:t>
      </w:r>
      <w:r>
        <w:rPr>
          <w:rFonts w:ascii="calibri" w:hAnsi="calibri" w:eastAsia="calibri" w:cs="calibri"/>
          <w:sz w:val="24"/>
          <w:szCs w:val="24"/>
        </w:rPr>
        <w:t xml:space="preserve">. Dwie nowe wersje systemu wyposażono w interfejsy </w:t>
      </w:r>
      <w:r>
        <w:rPr>
          <w:rFonts w:ascii="calibri" w:hAnsi="calibri" w:eastAsia="calibri" w:cs="calibri"/>
          <w:sz w:val="24"/>
          <w:szCs w:val="24"/>
          <w:b/>
        </w:rPr>
        <w:t xml:space="preserve">Apple CarPlay</w:t>
      </w:r>
      <w:r>
        <w:rPr>
          <w:rFonts w:ascii="calibri" w:hAnsi="calibri" w:eastAsia="calibri" w:cs="calibri"/>
          <w:sz w:val="24"/>
          <w:szCs w:val="24"/>
        </w:rPr>
        <w:t xml:space="preserve"> i </w:t>
      </w:r>
      <w:r>
        <w:rPr>
          <w:rFonts w:ascii="calibri" w:hAnsi="calibri" w:eastAsia="calibri" w:cs="calibri"/>
          <w:sz w:val="24"/>
          <w:szCs w:val="24"/>
          <w:b/>
        </w:rPr>
        <w:t xml:space="preserve">Android Auto </w:t>
      </w:r>
      <w:r>
        <w:rPr>
          <w:rFonts w:ascii="calibri" w:hAnsi="calibri" w:eastAsia="calibri" w:cs="calibri"/>
          <w:sz w:val="24"/>
          <w:szCs w:val="24"/>
        </w:rPr>
        <w:t xml:space="preserve">umożliwiające integrację ze smartfonem.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media.gm.com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2025-08-20T17:06:06+02:00</dcterms:created>
  <dcterms:modified xsi:type="dcterms:W3CDTF">2025-08-20T17:06:06+02:00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