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Senetic osiągnął 17% wzrost sprzedaży w 2014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Przychody Senetic w 2014 roku osiągnęły poziom 240 mln złotych co oznacza wzrost o 17% w stosunku do roku 2013. Dynamika wzrostu sprzedaży kluczowego w ofercie Senetic oprogramowania Microsoft była większa i wyniosła 22%.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czerwca 2015 Senetic przedstawił ocenę wyników sprzedaży w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Senetic w 2014 roku osiągnęły poziom 240 mln złotych co oznacza wzrost o 17% w stosunku do roku 2013. W 2014 roku w firmie Senetic zaopatrywało się 12,5 tysiąca klientów, a zatrudnienie wzrosło z 50 do 100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 dla nas udany rok. Osiągnęliśmy sprzedaż zgodną z oczekiwaniami, z dynamiką powyżej rynku, poszerzyliśmy ofertę i zdobyliśmy nowych klientów. Rozbudowaliśmy firmę, w 2014 praktycznie podwoiliśmy zatrudnienie. Udało nam się również podnieść kwalifikacje pracowników i zoptymalizować procesy wewnątrz firmy -</w:t>
      </w:r>
      <w:r>
        <w:rPr>
          <w:rFonts w:ascii="calibri" w:hAnsi="calibri" w:eastAsia="calibri" w:cs="calibri"/>
          <w:sz w:val="24"/>
          <w:szCs w:val="24"/>
        </w:rPr>
        <w:t xml:space="preserve"> powiedział prezes zarządu Senetic S.A. Marcin Białożyt.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Senetic jest szczególnie zadowolona ze dynamiki sprzedaży oprogramowania Microsoft, która wyniosła 22%. Klienci rozpoznają Senetic jako kompetentnego i profesjonalnego dostawcę. Dzieje się tak dzięki inwestycji w uzyskanie 16 kompetencji Gold Microsoftu, dogłębnej wiedzy o licencjonowaniu i profesjonalnej obsłudze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2026-06-07T15:52:46+02:00</dcterms:created>
  <dcterms:modified xsi:type="dcterms:W3CDTF">2026-06-07T15:52:46+02:00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