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Senetic osiągnął 17% wzrost sprzedaży w 2014 roku.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Przychody Senetic w 2014 roku osiągnęły poziom 240 mln złotych co oznacza wzrost o 17% w stosunku do roku 2013. Dynamika wzrostu sprzedaży kluczowego w ofercie Senetic oprogramowania Microsoft była większa i wyniosła 22%.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 czerwca 2015 Senetic przedstawił ocenę wyników sprzedaży w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Przychody Senetic w 2014 roku osiągnęły poziom 240 mln złotych co oznacza wzrost o 17% w stosunku do roku 2013. W 2014 roku w firmie Senetic zaopatrywało się 12,5 tysiąca klientów, a zatrudnienie wzrosło z 50 do 100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To był dla nas udany rok. Osiągnęliśmy sprzedaż zgodną z oczekiwaniami, z dynamiką powyżej rynku, poszerzyliśmy ofertę i zdobyliśmy nowych klientów. Rozbudowaliśmy firmę, w 2014 praktycznie podwoiliśmy zatrudnienie. Udało nam się również podnieść kwalifikacje pracowników i zoptymalizować procesy wewnątrz firmy -</w:t>
      </w:r>
      <w:r>
        <w:rPr>
          <w:rFonts w:ascii="calibri" w:hAnsi="calibri" w:eastAsia="calibri" w:cs="calibri"/>
          <w:sz w:val="24"/>
          <w:szCs w:val="24"/>
        </w:rPr>
        <w:t xml:space="preserve"> powiedział prezes zarządu Senetic S.A. Marcin Białożyt.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Senetic jest szczególnie zadowolona ze dynamiki sprzedaży oprogramowania Microsoft, która wyniosła 22%. Klienci rozpoznają Senetic jako kompetentnego i profesjonalnego dostawcę. Dzieje się tak dzięki inwestycji w uzyskanie 16 kompetencji Gold Microsoftu, dogłębnej wiedzy o licencjonowaniu i profesjonalnej obsłudze klientów.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2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2025-05-03T07:33:19+02:00</dcterms:created>
  <dcterms:modified xsi:type="dcterms:W3CDTF">2025-05-03T07:33:19+02:00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