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Galeria Bronowice na sportowo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Krakowska Galeria Bronowice już jesienią ma szansę stać się jednym z ulubionych miejsc zakupów dla miłośników aktywności fizycznej. Ofertę nowo powstającego centrum handlowego wzbogacą salony sieci Intersport i Salewa, specjalizujące się w sprzedaży odzieży oraz sprzętu sportowego, turystycznego i wspinaczkowego.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Chcąc stworzyć jak najbardziej kompleksową ofertę, musieliśmy myśleć w kategoriach potrzeb naszych przyszłych klientów. Dlatego też w Galerii Bronowice nie mogło zabraknąć takich sklepów jak Intersport czy Salewa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Iwona Sitko, Dyrektor Galerii Bronowice.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Myślę, że sportowa propozycja naszego centrum 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owinna zainteresować zarówno osoby stawiające pierwsze kroki w sporcie, jak i tych, którzy mają za sobą już pewne doświadczenie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dodaje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Znana i ceniona wśród entuzjastów wspinaczek górskich i sportów outdoorowych marka </w:t>
      </w:r>
      <w:r>
        <w:rPr>
          <w:rFonts w:ascii="calibri" w:hAnsi="calibri" w:eastAsia="calibri" w:cs="calibri"/>
          <w:sz w:val="24"/>
          <w:szCs w:val="24"/>
          <w:b/>
        </w:rPr>
        <w:t xml:space="preserve">Salewa</w:t>
      </w:r>
      <w:r>
        <w:rPr>
          <w:rFonts w:ascii="calibri" w:hAnsi="calibri" w:eastAsia="calibri" w:cs="calibri"/>
          <w:sz w:val="24"/>
          <w:szCs w:val="24"/>
        </w:rPr>
        <w:t xml:space="preserve"> posiada w swojej ofercie bogaty wybór odzieży wyprawowej o wysokich parametrach technicznych, specjalistyczne obuwie trekkingowe i podejściowe, najwyższej jakości akcesoria, sprzęt alpinistyczny, namioty oraz szeroką gamę funkcjonalnych plecaków turystycznych i wspinaczkowych. Firma od lat współpracuje ze znanymi alpinistami i sportowcami, a jej produkty są dostępne obecnie w ponad 30 krajach.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Intersport Polska S.A.</w:t>
      </w:r>
      <w:r>
        <w:rPr>
          <w:rFonts w:ascii="calibri" w:hAnsi="calibri" w:eastAsia="calibri" w:cs="calibri"/>
          <w:sz w:val="24"/>
          <w:szCs w:val="24"/>
        </w:rPr>
        <w:t xml:space="preserve"> specjalizuje się w detalicznej sprzedaży odzieży, sprzętu i akcesoriów dla około 40 dyscyplin sportu. Klienci sklepu mogą wybierać spośród szerokiej gamy produktów specjalistycznych i ogólnosportowych zarówno znanych producentów, jak i marek własnych Intersport. Jako lider wśród salonów sportowych na polskim rynku, spółka posiada obecnie 32 salony zlokalizowane w 21 największych miastach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Sklepy Salewa (ponad 81 mkw) oraz Intersport (prawie 795 mkw) będą zlokalizowane obok siebie na poziomie 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Galerii Bronowice</w:t>
      </w:r>
      <w:r>
        <w:rPr>
          <w:rFonts w:ascii="calibri" w:hAnsi="calibri" w:eastAsia="calibri" w:cs="calibri"/>
          <w:sz w:val="24"/>
          <w:szCs w:val="24"/>
        </w:rPr>
        <w:t xml:space="preserve"> znajdzie się 160 sklepów znanych marek, największy jednopoziomowy hipermarket Auchan, elektromarket Saturn, szeroka oferta restauracyjna oraz szereg udogodnień dla rodziców i atrakcji dla dzieci. Do dyspozycji przyjeżdżających zostanie oddanych 2800 bezpłatnych miejsc parkingowych, usytuowanych na trzech kondygnacjach.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powierzchni będzie drugim co do wielkości centrum handlowym w Krakowie (60 tys. m2 powierzchni użytkowej).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trwającej przebudowie układu komunikacyjnego będzie miała wygodne połączenie z centrum, portem lotniczym Balice, autostradą A4 oraz okolicznymi miejscowościami. Właśnie dzięki tak dogodnej lokalizacji i komfortowemu dojazdowi, swym oddziaływaniem obejmie nie tylko Kraków i najbliższą okolicę, ale otworzy się również na dalsze ośrodki. Swoim zasięgiem obejmie ponad 1.2 mln mieszkańców Krakowa i okolic.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Budowę Galerii rozpoczęto w styczniu 2012 roku, otwarcie zaplanowano na listopad 2013 roku. Inwestorem jest Auchan Polska sp. z o.o. Oddział Immochan w Piasecznie.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2025-12-13T08:28:33+01:00</dcterms:created>
  <dcterms:modified xsi:type="dcterms:W3CDTF">2025-12-13T08:28:33+01:00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