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Track Tec umacnia pozycję w Afryce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Track Tec S.A. wkroczyła ze swoją produkcją na nowy rynek – do Republiki Malawi. Było to możliwe dzięki zastosowaniu przez Spółkę nowatorskiego rozwiązania w odpowiedzi na pilny charakter zlecenia.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realizacji zlecenia w Malawi zastosowano nowatorskie rozwiązanie, które umożliwiło skrócenie czasu dostawy z sześciu tygodni do kilku dni. Działająca w ramach Grupy spółka Track Tec Logistics zastosowała specjalne, nowatorskie konstrukcje zabezpieczające towar, które pozwoliły na transport stalowych elementów o długości do 10 metrów drogą lotniczą do RPA. Stamtąd dostawa została przeładowana na ciężarówki, które trafiły bezpośrednio do Malawi.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„Marka Track Tec to dziś synonim innowacyjności i niezawodności. Od początku działalności naszym priorytetem jest bowiem pełne zadowolenie klienta. Z tego też powodu dokładamy wszelkich starań, by zawsze elastycznie podchodzić do potrzeb partnera biznesowego. Ostatnie zlecenie to najlepszy dowód na to, że potrafimy robić to efektywnie.” </w:t>
      </w:r>
      <w:r>
        <w:rPr>
          <w:rFonts w:ascii="calibri" w:hAnsi="calibri" w:eastAsia="calibri" w:cs="calibri"/>
          <w:sz w:val="24"/>
          <w:szCs w:val="24"/>
        </w:rPr>
        <w:t xml:space="preserve">– podsumował </w:t>
      </w:r>
      <w:r>
        <w:rPr>
          <w:rFonts w:ascii="calibri" w:hAnsi="calibri" w:eastAsia="calibri" w:cs="calibri"/>
          <w:sz w:val="24"/>
          <w:szCs w:val="24"/>
          <w:b/>
        </w:rPr>
        <w:t xml:space="preserve">Jarosław Pawluk, Prezes Zarządu Track Tec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zadaniem specjalnych urządzeń dostarczonych przez Track Tec będzie zapobieganie przeniesieniu się tzw. sił podłużnych w torze na konstrukcję mostu, tworzących się w wyniku różnicy temperatur. Dzięki temu możliwe będzie zapobieganie potencjalnemu uszkodzeniu budowli, ale i wyboczeniu się szyn, co mogłoby skutkować wykolejeniem się pociągu. Urządzenia zostaną zamontowane na torach znajdujących się głównie na długich mostach oraz na złączeniach torów bezstykowych z torami klasycznymi.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2024-04-26T16:47:30+02:00</dcterms:created>
  <dcterms:modified xsi:type="dcterms:W3CDTF">2024-04-26T16:47:30+02:00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