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50. urodziny STRABAG Real Estate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STRABAG Real Estate został założony w Kolonii w 1965 r. Od momentu powstania firma zrealizowała 450 projektów na łączną kwotę ok. 6 mld euro.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Kolonia, 24 czerwca 2015 r. Firma STRABAG Real Estate, wchodząca w skład koncernu STRABAG, obchodzi w tym roku swoje 50-lecie działalności na rynku deweloperskim. STRABAG Real Estate GmbH (SRE) został założony w Kolonii w 1965 r. przez firmę STRABAG BAU AG jako spółka, specjalizująca się w działaniach deweloperskich koncernu. Obecnie SRE stanowi część STRABAG SE z siedzibą w Austrii, europejskiego koncernu budowlanego, lidera w zakresie wdrażania innowacyjnych technologii z silnym kapitałem własnym. SRE ma za sobą wiele lat doświadczeń pełnych sukcesów: od momentu założenia firmy zrealizowano około 450 inwestycji na łączną kwotę około 6 miliardów euro, w tym wielokrotnie nagradzane projekty takie jak MILANEO w Stuttgarcie, wyróżniony nagrodą Best Futura Mega Project na MIPIM 2013, Tańczące Wieże w Hamburgu, który zdobył nagrody MIPIM Award w 2014, immobilienmanager Award, FIABCI Prix d’Excellence Germany i World Prix d’Excellence, oraz Forum Mittelrhein w Koblencji, zdobywca nagrody immobilienmanager Award 2013.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„Jesteśmy jedną z najstarszych firm zajmujących się inwestycjami deweloperskimi w Niemczech, niewiele firm może pochwalić się tak długą historią. To sprawia, że jeszcze bardziej cieszymy się z obchodów naszej rocznicy w tym roku. Mamy nadzieję, że następne 50 lat będzie tak samo pomyślne”</w:t>
      </w:r>
      <w:r>
        <w:rPr>
          <w:rFonts w:ascii="calibri" w:hAnsi="calibri" w:eastAsia="calibri" w:cs="calibri"/>
          <w:sz w:val="24"/>
          <w:szCs w:val="24"/>
        </w:rPr>
        <w:t xml:space="preserve"> - mówi Thomas Hohwieler, Dyrektor Zarządzający SRE, podsumowując historię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STRABAG Real Estate posiada silną pozycję na rynku nieruchomości i rozpoczął ekspansję na polskim rynku. 10. piętrowy budynek ASTORII jest pierwszym projektem Spółki w Polsce. Jego łączna powierzchnia użytkowa wynosi około 28.000 m². Inwestycja powstaje między głównymi dzielnicami biznesowymi a zabytkowym centrum Warszawy. Położona w pobliżu stacja metra zapewnia optymalne połączenia komunikacyjne z wykorzystaniem środków transportu publicznego. ASTORIA oferować będzie ok. 16.800 m² powierzchni biurowej i ok. 1.400 m² powierzchni handlowej, jak również podziemny parking z 87 miejscami parkingowymi.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ASTORIA Premium Offices, Warszawa, STRABAG Real Estate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projektem ASTORIA firma realizuje obecnie również budynek UPPER WEST w Berlinie, inwestycję w miejscu wcześniejszej siedziby Rundschau we Frankfurcie nad Menem oraz projekt IQ w Hamburgu. Firma działa w najważniejszych centrach gospodarczych w Niemczech, Austrii i Szwecji, a obecnie poszerza obszar działania o Polskę, zapewniając kompleksowe usługi począwszy od opracowywania koncepcji, poprzez planowanie, realizację i zarządzenie projektem.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1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Intelligent Quarters, Hamburg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Rundschau Areal, Frankfurt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4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UPPER WEST, Berlin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2024-04-24T13:21:17+02:00</dcterms:created>
  <dcterms:modified xsi:type="dcterms:W3CDTF">2024-04-24T13:21:17+02:00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