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Duże zainteresowanie osiedlami Inpro przy jeziorze Wróbla Staw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S.A., jeden z wiodących trójmiejskich deweloperów, realizuje już ostatnie etapy inwestycji Wróbla Staw Mieszkania i Wróbla Staw Domy w Gdańsku Jasieniu. W aktualnej ofercie pozostało 114 mieszkań i 15 domów. Kupujących przyciąga doskonała lokalizacja i rozwinięta komunikacja z pozostałymi dzielnicami, m.in. niewielka odległość od nowego przystanku PKM Jasień.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Wróbla Staw, Inpro, Gdańsk Jasień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Wróbla Staw Mieszkania oraz Wróbla Staw Domy, położone w malowniczej otulinie Trójmiejskiego Parku Krajobrazowego, to idealne miejsce dla osób poszukujących ciszy i spokoju, a jednocześnie w doskonałej lokalizacji pozwalającej na szybki dojazd do aglomeracji miejskiej. Obydwie inwestycje znajdują się bardzo blisko </w:t>
      </w:r>
      <w:r>
        <w:rPr>
          <w:rFonts w:ascii="calibri" w:hAnsi="calibri" w:eastAsia="calibri" w:cs="calibri"/>
          <w:sz w:val="24"/>
          <w:szCs w:val="24"/>
          <w:b/>
        </w:rPr>
        <w:t xml:space="preserve">Pomorskiej Kolei Metropolitalnej</w:t>
      </w:r>
      <w:r>
        <w:rPr>
          <w:rFonts w:ascii="calibri" w:hAnsi="calibri" w:eastAsia="calibri" w:cs="calibri"/>
          <w:sz w:val="24"/>
          <w:szCs w:val="24"/>
        </w:rPr>
        <w:t xml:space="preserve">, dzięki której mieszkańcy osiedli, korzystając z pobliskiego przystanku, będą mogli w ciągu kilkunastu minut komfortowo dojechać zarówno na lotnisko w Rębiechowie, jak i do innych dzielnic Gdańska. Mieszkania i domy znajdują się zaledwie 5,5 km od centrum i są bardzo dobrze skomunikowane z pozostałymi dzielnicami miasta, dzięki dynamicznie rozwijającej się w tym rejonie sieci dróg.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Osiedle Wróbla Staw Mieszkania</w:t>
      </w:r>
      <w:r>
        <w:rPr>
          <w:rFonts w:ascii="calibri" w:hAnsi="calibri" w:eastAsia="calibri" w:cs="calibri"/>
          <w:sz w:val="24"/>
          <w:szCs w:val="24"/>
        </w:rPr>
        <w:t xml:space="preserve"> składa się z czternastu trzy i czterokondygnacyjnych budynków wielorodzinnych. Niska zabudowa inwestycji powoduje, że budynki nie konkurują z otaczającą jej przyrodą. Do mieszkań na parterze zaprojektowane zostały ogródki. Zaletą osiedla są mieszkania dwupoziomowe, nieczęsto spotykane w budynkach mieszkalnych. W ramach nowej inwestycji powstaną piwnice, parkingi naziemne oraz hala garażowa. W aktualnej ofercie znajduje się 114 mieszkań, w tym 11 lokali gotowych do odbioru z ukończonego już etapu III. Zakończenie realizacji II etapu inwestycji przewidziane jest na 30.09.2015 r., natomiast ukończenie I etapu planowane jest 30.12.2015 r. Powierzchnia mieszkań wynosi od 33,14 mkw. do 96,94 mkw. Ich cena zaczyna się od 4.600 zł netto za mkw. Mieszkania w ramach inwestycji są objęte programem dopłat „Mieszkanie dla Młodych”.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Wróbla Staw, Inpro, Gdańsk Jasień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projektowaniu osiedla </w:t>
      </w:r>
      <w:r>
        <w:rPr>
          <w:rFonts w:ascii="calibri" w:hAnsi="calibri" w:eastAsia="calibri" w:cs="calibri"/>
          <w:sz w:val="24"/>
          <w:szCs w:val="24"/>
          <w:b/>
        </w:rPr>
        <w:t xml:space="preserve">Wróbla Staw Domy </w:t>
      </w:r>
      <w:r>
        <w:rPr>
          <w:rFonts w:ascii="calibri" w:hAnsi="calibri" w:eastAsia="calibri" w:cs="calibri"/>
          <w:sz w:val="24"/>
          <w:szCs w:val="24"/>
        </w:rPr>
        <w:t xml:space="preserve">zadbano o maksymalną funkcjonalność obiektów oraz komfort i wygodę przyszłych mieszkańców. Domy budowane są z zachowaniem najwyższych standardów przy użyciu materiałów najlepszej jakości. Osiedle składa się łącznie z 84 domów w zabudowie bliźniaczej i szeregowej. Każdy z budynków będzie posiadał garaż oraz ogródek. Dodatkową korzyścią są kolektory słoneczne uwzględnione w standardzie wyposażenia. Domy objęte są 5-letnią gwarancją. W aktualnej ofercie znajduje się 15 domów, w tym po 2 domy z ukończonych już etapów C i D. Zakończenie realizacji etapu H przewidziane jest na 30.05.2016 r. Powierzchnia domów wraz z garażem, w zabudowie bliźniaczej i szeregowej, wynosi od 139,8 mkw. do 166,3 mkw. Powierzchnia działek, na których postawione są domy, wynosi od 337 mkw. do 917 mkw. Ceny domu z działką zaczynają się od 815.000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obydwu inwestycjach deweloper zadba o tereny zielone, małą architekturę i plac zabaw. Osiedla będą ogrodzone i chronione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Wróbla Staw Mieszkania, Inpro, Gdańsk Jasień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2024-04-25T19:19:13+02:00</dcterms:created>
  <dcterms:modified xsi:type="dcterms:W3CDTF">2024-04-25T19:19:13+02:00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