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na najlepsze prace magisterskie!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17 października br. można zgłaszać prace magisterskie dotyczące promocji Polski do ósmej edycji Konkursu „Teraz Polska Promocja”. Na laureatów najlepszych prac czekają nagrody pieniężne - o łącznej wartości ok. 50.000 zł., publikacje, a także praktyki i staże.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Polskiego Godła Promocyjnego „Teraz Polska”, Polska Agencja Informacji i Inwestycji Zagranicznych SA, Polska Organizacja Turystyczna oraz Polska Agencja Rozwoju Przedsiębiorczości, już po raz ósmy organizują </w:t>
      </w:r>
      <w:r>
        <w:rPr>
          <w:rFonts w:ascii="calibri" w:hAnsi="calibri" w:eastAsia="calibri" w:cs="calibri"/>
          <w:sz w:val="24"/>
          <w:szCs w:val="24"/>
          <w:b/>
        </w:rPr>
        <w:t xml:space="preserve">konkurs na najlepszą pracę magisterską ”Teraz Polska Promocja”.</w:t>
      </w:r>
      <w:r>
        <w:rPr>
          <w:rFonts w:ascii="calibri" w:hAnsi="calibri" w:eastAsia="calibri" w:cs="calibri"/>
          <w:sz w:val="24"/>
          <w:szCs w:val="24"/>
        </w:rPr>
        <w:t xml:space="preserve"> Tematyką jest </w:t>
      </w:r>
      <w:r>
        <w:rPr>
          <w:rFonts w:ascii="calibri" w:hAnsi="calibri" w:eastAsia="calibri" w:cs="calibri"/>
          <w:sz w:val="24"/>
          <w:szCs w:val="24"/>
          <w:b/>
        </w:rPr>
        <w:t xml:space="preserve">szeroko rozumiana promocja Polski</w:t>
      </w:r>
      <w:r>
        <w:rPr>
          <w:rFonts w:ascii="calibri" w:hAnsi="calibri" w:eastAsia="calibri" w:cs="calibri"/>
          <w:sz w:val="24"/>
          <w:szCs w:val="24"/>
        </w:rPr>
        <w:t xml:space="preserve">, a w tym </w:t>
      </w:r>
      <w:r>
        <w:rPr>
          <w:rFonts w:ascii="calibri" w:hAnsi="calibri" w:eastAsia="calibri" w:cs="calibri"/>
          <w:sz w:val="24"/>
          <w:szCs w:val="24"/>
          <w:b/>
        </w:rPr>
        <w:t xml:space="preserve">promocja ogólna (wizerunkowa), gospodarcza, rolno-spożywcza, turystyczna, sportowa, kulturalna i naukowa Polski oraz jej regionów, w kraju i na świecie.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zwycięzców czekają nagrody główne oraz nagrody specjalne Ministerstwa Spraw Zagranicznych, Ministerstwa Gospodarki, Ministerstwa Nauki i Szkolnictwa Wyższego, Ministerstwa Rolnictwa i Rozwoju Wsi, Ministerstwa Sportu i Turystyki, Ministerstwa Kultury i Dziedzictwa Narodowego, Instytutu Adama Mickiewicza oraz Fundacji PZU. Fragmenty zwycięskich prac zostaną opublikowane w e-booku „Teraz Polska Promocja”.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Pracę magisterską może zgłosić uczestnik lub szkoła wyższa, reprezentowana przez dziekana lub promotora. Kompletne zgłoszenie powinno zawierać: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Poprawnie wypełniony formularz zgłoszeniowy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Pracę magisterską na płycie CD/DVD (2szt.)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Kopię dyplomu lub potwierdzenie ukończenia studiów wyższych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Kopię promotorskiej recenzji pracy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zgłoszenia prac magisterskich czekamy do 17.10.2014r</w:t>
      </w:r>
      <w:r>
        <w:rPr>
          <w:rFonts w:ascii="calibri" w:hAnsi="calibri" w:eastAsia="calibri" w:cs="calibri"/>
          <w:sz w:val="24"/>
          <w:szCs w:val="24"/>
        </w:rPr>
        <w:t xml:space="preserve">. pod adresem: Fundacja Polskiego Godła Promocyjnego, ul. Górskiego1, 00 - 033 Warszawa. Więcej informacji i regulamin Konkursu znajduje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Teraz Polska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(http://www.terazpolska.pl/pl/konkurs-teraz-polska-promocja).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Partnerzy konkursu:</w:t>
      </w:r>
      <w:r>
        <w:rPr>
          <w:rFonts w:ascii="calibri" w:hAnsi="calibri" w:eastAsia="calibri" w:cs="calibri"/>
          <w:sz w:val="24"/>
          <w:szCs w:val="24"/>
        </w:rPr>
        <w:t xml:space="preserve"> Fundacja PZU, NASK i Deutsche Bank Polska SA, EuRoPol GAZ SA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Patronat honorowy</w:t>
      </w:r>
      <w:r>
        <w:rPr>
          <w:rFonts w:ascii="calibri" w:hAnsi="calibri" w:eastAsia="calibri" w:cs="calibri"/>
          <w:sz w:val="24"/>
          <w:szCs w:val="24"/>
        </w:rPr>
        <w:t xml:space="preserve"> objęli: Minister Nauki i Szkolnictwa Wyższego, Minister Spraw Zagranicznych, Minister Gospodarki, Minister Rolnictwa i Rozwoju Wsi, Minister Infrastruktury i Rozwoju, Minister Sportu i Turystyki, Minister Kultury i Dziedzictwa Narodowego oraz Instytut Adama Mickiewicza.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gronie partnerów honorowych znajdują się: UW, PW, SGGW, SGH, WZ UW, WNE UW.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erazpolska.pl/pl/konkurs-teraz-polska-promocja" TargetMode="External"/><Relationship Id="rId8" Type="http://schemas.openxmlformats.org/officeDocument/2006/relationships/hyperlink" Target="http://www.biuroprasowe.pl/wp-content/uploads/2014/09/logoTPPKPM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2024-04-28T08:00:40+02:00</dcterms:created>
  <dcterms:modified xsi:type="dcterms:W3CDTF">2024-04-28T08:00:40+02:00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