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Open Day z marką Chapel Parket - 3 lipca w Katowicach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Salon sprzedaży firmy Parkett Service organizuje Open Day z marką dębowych podłóg Chapel Parket. Wydarzenie będzie miało miejsce 3 lipca w katowickiej Galerii Handlowej NOWY ROŹDZIEŃ. Zapraszamy już od godz. 10:00.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Parkett Service, organizator Open Day, jest jednym z autoryzowanych dystrybutorów dębowych podłóg z oferty firmy Chapel Parket Polska.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Będzie to już drugie spotkanie w formie Open Day, jednak pierwsze z marką Chapel Parket</w:t>
      </w:r>
      <w:r>
        <w:rPr>
          <w:rFonts w:ascii="calibri" w:hAnsi="calibri" w:eastAsia="calibri" w:cs="calibri"/>
          <w:sz w:val="24"/>
          <w:szCs w:val="24"/>
        </w:rPr>
        <w:t xml:space="preserve"> – podkreśla </w:t>
      </w:r>
      <w:r>
        <w:rPr>
          <w:rFonts w:ascii="calibri" w:hAnsi="calibri" w:eastAsia="calibri" w:cs="calibri"/>
          <w:sz w:val="24"/>
          <w:szCs w:val="24"/>
          <w:b/>
        </w:rPr>
        <w:t xml:space="preserve">Łukasz Pich</w:t>
      </w:r>
      <w:r>
        <w:rPr>
          <w:rFonts w:ascii="calibri" w:hAnsi="calibri" w:eastAsia="calibri" w:cs="calibri"/>
          <w:sz w:val="24"/>
          <w:szCs w:val="24"/>
        </w:rPr>
        <w:t xml:space="preserve"> z firmy</w:t>
      </w:r>
      <w:r>
        <w:rPr>
          <w:rFonts w:ascii="calibri" w:hAnsi="calibri" w:eastAsia="calibri" w:cs="calibri"/>
          <w:sz w:val="24"/>
          <w:szCs w:val="24"/>
          <w:b/>
        </w:rPr>
        <w:t xml:space="preserve"> Parkett Service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 adresowane jest przede wszystkim do projektantów i architektów wnętrz, do udziału w spotkaniu zapraszamy także inwestorów chcących poznać bliżej podłogi Chapel Parket.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Nasze deski, kasetony i klepki to propozycja dla wymagających osób, które od podłóg oczekują najwyższej jakości i niepowtarzalnej stylistyki. To produkty tworzone ręcznie, przy użyciu opatentowanych technik i specjalnych substancji chemicznych. Proces produkcji to tylko jeden z tematów często przewijających się w pytaniach dotyczących podłóg Chapel Parket. Otrzymujemy także sporo zapytań o poszczególne serie z naszej oferty, zainteresowanie budzą również nietypowe wymiary i niespotykane kolory elementów. Te i inne zagadnienia poruszymy podczas spotkania w Katowicach. Zapraszam wszystkich do udziału w tym wydarzeniu</w:t>
      </w:r>
      <w:r>
        <w:rPr>
          <w:rFonts w:ascii="calibri" w:hAnsi="calibri" w:eastAsia="calibri" w:cs="calibri"/>
          <w:sz w:val="24"/>
          <w:szCs w:val="24"/>
        </w:rPr>
        <w:t xml:space="preserve"> – zachęca </w:t>
      </w:r>
      <w:r>
        <w:rPr>
          <w:rFonts w:ascii="calibri" w:hAnsi="calibri" w:eastAsia="calibri" w:cs="calibri"/>
          <w:sz w:val="24"/>
          <w:szCs w:val="24"/>
          <w:b/>
        </w:rPr>
        <w:t xml:space="preserve">Paweł Bekas</w:t>
      </w:r>
      <w:r>
        <w:rPr>
          <w:rFonts w:ascii="calibri" w:hAnsi="calibri" w:eastAsia="calibri" w:cs="calibri"/>
          <w:sz w:val="24"/>
          <w:szCs w:val="24"/>
        </w:rPr>
        <w:t xml:space="preserve">, ekspert firmy </w:t>
      </w:r>
      <w:r>
        <w:rPr>
          <w:rFonts w:ascii="calibri" w:hAnsi="calibri" w:eastAsia="calibri" w:cs="calibri"/>
          <w:sz w:val="24"/>
          <w:szCs w:val="24"/>
          <w:b/>
        </w:rPr>
        <w:t xml:space="preserve">Chapel Parket Polska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Open Day odbędzie się w salonie firmy Parkett Service mieszczącym się w katowickiej Galerii Handlowej NOWY ROŹDZIEŃ przy al. Roździeńskiego 199. Do salonu mieszczącego się na poziomie -1 zapraszamy w godz. 10:00- 19:00.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Spotkanie ma otwarty charakter - uczestnicy nie muszą się rejestrować, mogą przyjść w dogodnej dla siebie porze i porozmawiać z przedstawicielami firmy Chapel Parket Polska.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 * 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Chapel Parket – podłogi z własną historią </w:t>
      </w:r>
    </w:p>
    <w:p>
      <w:pPr>
        <w:spacing w:before="0" w:after="300"/>
      </w:pP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www.chapelparket.pl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www.facebook.com/ChapelParketPolska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produkcji podłóg Chapel Parket stosowany jest olej Floor Service Hardwax Oil, który ma dużą odporność na ścieranie, działanie wody, wina, piwa, coli, kawy, herbaty, soków owocowych i mleka. Substancja jest zgodna z normą DIN 68861 1A. Odporność na działanie śliny i potu jest zgodna z normą DIN 53160. Olej jest ponadto zgodny z europejską normą EN71 dotyczącą zabawek z drewna.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hapelparket.pl" TargetMode="External"/><Relationship Id="rId9" Type="http://schemas.openxmlformats.org/officeDocument/2006/relationships/hyperlink" Target="http://www.facebook.com/ChapelParketPolska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2024-05-07T04:13:20+02:00</dcterms:created>
  <dcterms:modified xsi:type="dcterms:W3CDTF">2024-05-07T04:13:20+02:00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