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Liczba interwencji pomocy drogowej podczas majówki rośnie o połowę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Wynika tak z danych na temat ilości wezwań samochodowego assistance. Zarówno ci, którzy takie ubezpieczenie mają i ci, którzy go nie posiadają przypominają sobie o nim często tuż przed lub w trakcie długiego majowego weekendu.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Wzmożony ruch komunikacyjny, odwiedziny rodziny, czy po prostu zagraniczne samochodowe wycieczki podczas kilku dni wolnych na przełomie kwietnia i maja powodują większe ryzyko wypadku czy awarii samochodu. W ubiegłym roku ilość wezwań podczas majówki (29 kwietnia – 5 maja) była większa o 48% w stosunku do podobnego okresu przed majówką (15 - 21 kwietnia) jak wynika z danych Mondial Assistance (zagraniczne wezwania od Polaków w ramach samochodowego assistance).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Najczęstsze przyczyny wzywania serwisu assistance to awaria – 82%, na drugim miejscu wypadek 14%.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Gdyby przyjrzeć się dokładnie tej pierwszej liczbie, pokazując jej części składowe można powiedzieć, że serwisem, który podczas majówki 2013 roku był potrzebny najczęściej było holowanie 52%. W co dziesiątym przypadku wystarczyła naprawa pojazdu na miejscu (11%), a w 9% przypadków ubezpieczeni kontynuowali podróż samochodem zastępczym</w:t>
      </w:r>
      <w:r>
        <w:rPr>
          <w:rFonts w:ascii="calibri" w:hAnsi="calibri" w:eastAsia="calibri" w:cs="calibri"/>
          <w:sz w:val="24"/>
          <w:szCs w:val="24"/>
        </w:rPr>
        <w:t xml:space="preserve"> – mówi Piotr Ruszowski dyrektor sprzedaży i marketingu Mondial Assistance właściciela sklepu Elvia.pl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Zazwyczaj pod koniec kwietnia lub nawet na początku maja zauważamy wzrost zainteresowania krótkoterminowym, nawet kilkudniowym pakietem moto assistance na zagranicę. Krótka, jednodniowa karencja i możliwość zakupu on-line (polisa jest wtedy przesyłana emailem, nawet jeśli to dzień wolny od pracy) powoduje, że wielu kierowców, którzy zapomnieli o takim wsparciu wcześniej, lub na wyjazd zdecydowali się spontanicznie, w ostatniej chwili szuka możliwości zakupu takiej polisy </w:t>
      </w:r>
      <w:r>
        <w:rPr>
          <w:rFonts w:ascii="calibri" w:hAnsi="calibri" w:eastAsia="calibri" w:cs="calibri"/>
          <w:sz w:val="24"/>
          <w:szCs w:val="24"/>
        </w:rPr>
        <w:t xml:space="preserve">– dodaje Piotr Ruszowski.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Kraje, z których Polacy najczęściej dzwonili po pomoc dla swoich samochodów podczas poprzedniej majówki to Niemcy, Francja, Włochy, Czechy i Hiszpania.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2024-05-07T00:08:44+02:00</dcterms:created>
  <dcterms:modified xsi:type="dcterms:W3CDTF">2024-05-07T00:08:44+02:00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