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Rozwiązania Kaspersky Lab zajmują pierwsze miejsce pod względem łącznych wyników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nalazł się na pierwszym miejscu w „TOP3” - rankingu rozwiązań, które konsekwentnie uzyskiwały bardzo dobre wyniki w niezależnych testach w 2013 r., według danych statystycznych dostarczonych przez najbardziej prestiżowe organizacje testowe.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Kaspersky Lab zdobyły pierwsze miejsce w 41 na 79 testów, a w kolejnych 20 testach uplasowały się na drugiej lub trzeciej pozycji. Produkty firmy biorące udział w testach plasowały się w pierwszej trójce o wiele częściej niż ich konkurenci.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TOP3 opiera się na wynikach uzyskanych przez produkty antywirusowe w testach prowadzonych przez niezależne laboratoria testowe, takie jak AV-Comparatives, AV-Test, Dennis Technology Labs, MRG Effitas, Virus Bulletin oraz popularne magazyny komputerowe.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testach uczestniczyło niemal 100 dostawców produktów przeznaczonych dla użytkowników domowych i korporacyjnych. Dzięki różnorodności rozwiązań oferowanych przez Kaspersky Lab firma mogła wziąć udział w większości testów, a ich skuteczność pozwoliła jej uplasować się w pierwszej trójce w 77% wszystkich testów – jest to najlepszy wynik wśród wszystkich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umożliwiają porównanie różnych parametrów określających jakość działania rozwiązania bezpieczeństwa. Oprócz możliwości produktu w zakresie zwalczania cyberataków eksperci z laboratoriów testowych zbadali ich wpływ na wydajność urządzenia, poziom ochrony przed zagrożeniami finansowymi, możliwość wykrywania i łatania luk w oprogramowaniu zainstalowanym na komputerze itd. Chociaż w większości przypadków analitycy testowali produkty w systemie Windows, w wielu zestawieniach oceniano rozwiązania bezpieczeństwa przeznaczone dla platformy Android oraz OS 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„Dzięki naszej wiedzy i doświadczeniu w dziedzinie cyberzagrożeń oraz wewnętrznym innowacjom technologicznym wyprzedzamy o krok konkurencję. Wyniki wymienionych niezależnych testów potwierdzają czołową pozycję firmy Kaspersky Lab na rynku rozwiązań bezpieczeństwa. To oznacza, że użytkownicy naszych produktów i technologii mogą mieć pewność, że posiadają niezawodną ochronę przed cyberprzestępcami”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Nikołaj Griebiennikow</w:t>
      </w:r>
      <w:r>
        <w:rPr>
          <w:rFonts w:ascii="calibri" w:hAnsi="calibri" w:eastAsia="calibri" w:cs="calibri"/>
          <w:sz w:val="24"/>
          <w:szCs w:val="24"/>
        </w:rPr>
        <w:t xml:space="preserve">, dyrektor ds. technologii,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metodologii zastosowanej do obliczenia wskaźnika TOP3 znajduje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http://r.kaspersky.pl/TOP3_2013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.kaspersky.pl/TOP3_2013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2024-05-02T13:15:59+02:00</dcterms:created>
  <dcterms:modified xsi:type="dcterms:W3CDTF">2024-05-02T13:15:59+02:00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