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Track Tec partnerem łotewskich kolei.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wyniku wygranego przetargu Grupa Track Tec S.A. dostarczy 172 tys. podkładów strunobetonowych na potrzeby łotewskich kolei (LDz). Kontrakt, opiewający na kwotę ponad 9 mln EUR, dotyczy remontu 90 km tamtejszych torów. Dostawy będą realizowane w latach 2014-2015.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Wysokiej jakości podkłady, które zostaną dostarczone w ciągu najbliższych dwóch lat na Łotwę, zostały opracowane przez inżynierów Track Tec specjalnie na potrzeby LDz.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zlecenia – wartości 9 mln EUR – zostaną wyremontowane wybrane odcinki tamtejszych tras kolejowych o łącznej długości 90 km.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„Od początku działalności naszym nadrzędnym celem jest tworzenie produktów, których wykorzystanie służy podnoszeniu trwałości i bezpieczeństwa infrastruktury kolejowej. Cieszy nas fakt, że nasze wieloletnie doświadczenie, które czyni nas liderem innowacyjnych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i niezawodnych rozwiązań, będzie służyć również kolejom łotewskim.” –</w:t>
      </w:r>
    </w:p>
    <w:p>
      <w:r>
        <w:rPr>
          <w:rFonts w:ascii="calibri" w:hAnsi="calibri" w:eastAsia="calibri" w:cs="calibri"/>
          <w:sz w:val="24"/>
          <w:szCs w:val="24"/>
        </w:rPr>
        <w:t xml:space="preserve">podsumował</w:t>
      </w:r>
      <w:r>
        <w:rPr>
          <w:rFonts w:ascii="calibri" w:hAnsi="calibri" w:eastAsia="calibri" w:cs="calibri"/>
          <w:sz w:val="24"/>
          <w:szCs w:val="24"/>
          <w:b/>
        </w:rPr>
        <w:t xml:space="preserve">Jarosław Pawluk, Prezes Grupy Track Tec.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Dynamicznie rozwijająca się działalność Grupy na rynkach zagranicznych przejawia się nie tylko w nowych zleceniach, ale również w rozwoju organicznym spółki. W 2013 roku spółka uruchomiła w parku technologicznym w mieście Leuna (Saksonia-Anhalt) zakład, w którym będą produkowane oraz montowane nowe i odnowione rozjazdy, ich elementy oraz specjalistyczne urządzenia nawierzchni torowych. W 2014 roku planowane jest natomiast – także w Niemczech – zainicjowanie budowy wytwórni podkładów strunobetonowych wraz z podrozjazdnicami.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2024-05-04T13:56:36+02:00</dcterms:created>
  <dcterms:modified xsi:type="dcterms:W3CDTF">2024-05-04T13:56:36+02:00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