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Mieszkania z wykończeniem hitem minionego roku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ubiegłym roku nowe mieszkania sprzedawały się nadspodziewanie dobrze. Najchętniej wybieraliśmy gotowe do zamieszkania lokale, a dodatkową motywacją do zakupu było oferowane przez deweloperów wykończenie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powodzenie sprzedaży nowych mieszkań w minionym roku wpłynęło kilka czynników. Poza nisko oprocentowanymi kredytami, popyt nakręcała zapowiedź zamknięcia z końcem 2013 roku możliwości zaciągnięcia kredytu bez wkładu własnego. Nie bez znaczenia była też coraz mocniej dostosowana do zapotrzebowania kupujących struktura lokali deweloperskich.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Dopasowanie oferty do możliwości klientów przejawia się nie tylko w ich mniejszym metrażu, ale i w relacji liczby pomieszczeń do powierzchni lokali. Największym wzięciem cieszyły się mieszkania kompaktowe, o niewielkiej powierzchni w porównaniu z liczbą pokoi. Według analityków portalu Dompress.pl najchętniej kupowane są dziś mieszkania 40-metrowe z dwoma pokojami lub trzypokojowe o powierzchni do 60 mkw. I takie właśnie lokale w swoich nowych inwestycjach oferują firmy deweloperskie. Ze względu na mniejszy metraż i niższą cenę dostępne są dla większej liczby klientów.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Wpływ na zeszłoroczny poziom sprzedaży miały także coraz szerzej oferowane przez deweloperów programy wykończenia wnętrz, które okazały się ubiegłorocznym hitem. Tym bardziej, że część deweloperów oferuje teraz wykończenie mieszkań w cenie lokali – zwraca uwagę Teresa Witkowska, dyrektor sprzedaży w Red Real Estate Development.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Zdaniem Teresy Witkowskiej, coraz więcej klientów poszukuje nie tylko wysokiej jakości lokali w atrakcyjnych cenach, ale oczekuje że w nabywanym mieszkaniu będą mogli od razu zamieszkać. - Wraz z autorskim programem Rodzina na gotowym wprowadziliśmy w swoich inwestycjach w Warszawie i Poznaniu nowy standard sprzedaży mieszkań. Oferujemy lokale wykończone pod klucz w cenie mieszkań deweloperskich. Na przykład na Osiedlu Alpha w warszawskich Skoroszach wykończone pod klucz mieszkanie trzypokojowe o powierzchni ok. 55 mkw. mamy w cenie 375 tys. zł - dodaje dyrektor z Red Real Estate Development.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Najszybciej sprzedają się mieszkania najatrakcyjniejsze cenowo. Im niższa cena, tym mieszkanie szybciej znika z oferty. A jak donoszą raporty, ceny mieszkań deweloperskich regularnie spadając, wróciły do poziomu z 2006 roku. W drugiej połowie zeszłego roku spadek cen mieszkań jednak wyhamował, a stawki w niektórych miastach lekko poszły w górę. To także było impulsem do zakupu, szczególnie dla osób które wyczekiwały na moment, kiedy ceny będą w możliwie największym dołku. Wśród kupujących wyodrębniła się też, wyraźnie rosnąca grupa inwestorów, którzy kupują pod wynajem. Część z nich wycofała kapitał z nieopłacalnych lokat bankowych.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Duże zainteresowanie zakupem mieszkań, szczególnie od połowy 2013 roku, przyniosło poważny spadek oferty deweloperskiej. Na początku zeszłego roku, jak oblicza Reas, kupujący mogli wybierać w ponad 54 tys. lokali, a jesienią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mieszkania na sprzedaż</w:t>
        </w:r>
      </w:hyperlink>
      <w:r>
        <w:rPr>
          <w:rFonts w:ascii="calibri" w:hAnsi="calibri" w:eastAsia="calibri" w:cs="calibri"/>
          <w:sz w:val="24"/>
          <w:szCs w:val="24"/>
        </w:rPr>
        <w:t xml:space="preserve"> były oferowane na rynku pierwotnym już tylko w liczbie 44 tys. lokali w całym kraju.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Przeszkodą w zakupie mieszkania w przypadku części osób okazała się zbyt niska zdolność kredytowa. W tym roku zwiększy się ona o kilka procent dzięki temu, że banki w swoich obliczeniach mogą wziąć pod uwagę dłuższy okres kredytowania.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Analitycy sądzą, że w roku bieżącym poprawie sytuacji na rynku będzie wciąż sprzyjało utrzymanie przynajmniej do połowy roku niskich stóp procentowych i kosztów kredytów. Poza tym, sprzedaż nowych mieszkań będą wspierać programy rządowe: Mieszkanie dla Młodych i Fundusz mieszkań na wynajem. Do podjęcia decyzji o zakupie mieszkania część osób mogą też skłonić pozytywne dane dotyczące gospodarki płynące z GUS.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3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dompress.pl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2024-05-02T19:25:40+02:00</dcterms:created>
  <dcterms:modified xsi:type="dcterms:W3CDTF">2024-05-02T19:25:40+02:00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