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biura JCommerce otwarte na przyjęcie kolejnych pracowników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JCommerce, która zajmuje się programowaniem, projektowaniem, doradztwem oraz wdrażaniem rozwiązań informatycznych, zapowiada swój dalszy rozwój. Przenosząc się do nowych pomieszczeń biurowych jest gotowa na zwiększenie zatrudnienia specjalistów IT - poinformował o tym prezes JCommerce SA – Piotr Zyguła. Jak zaznaczył, za sprawą pozyskania nowych, długofalowych i rozwojowych projektów, w ciągu ostatniego roku do zespołu JCommerce w Katowicach dołączyło ponad 50 osób. W kolejnych latach chce by tempo wzrostu firmy zostało utrzymane, a nowe powierzchnie biurowe, jak twierdzi, mają ku temu potencjał.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Myślę, że nowe biuro w Katowicach będzie rozwijało się w podobnym tempie. Nowoczesne, w pełni dostosowane do naszych wymagań pomieszczenia, będą przyjemnym miejscem pracy i zarazem kolejnym atutem przy wyborze potencjalnego pracodawcy. Spełnią też wymagania stawiane przez naszych zagranicznych klientów, dla których jakość warunków pracy ma decydujące znaczenie</w:t>
      </w:r>
      <w:r>
        <w:rPr>
          <w:rFonts w:ascii="calibri" w:hAnsi="calibri" w:eastAsia="calibri" w:cs="calibri"/>
          <w:sz w:val="24"/>
          <w:szCs w:val="24"/>
        </w:rPr>
        <w:t xml:space="preserve"> - mówił Piotr Zyguła, przypominając, że firma współpracuje z coraz większą ilością partnerów nie tylko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jednym z głównych obszarów działalności JCommerce są usługi wsparcia informatycznego 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technologiach .NET, Java i PHP</w:t>
        </w:r>
      </w:hyperlink>
      <w:r>
        <w:rPr>
          <w:rFonts w:ascii="calibri" w:hAnsi="calibri" w:eastAsia="calibri" w:cs="calibri"/>
          <w:sz w:val="24"/>
          <w:szCs w:val="24"/>
        </w:rPr>
        <w:t xml:space="preserve">, firma jest też jedną z nielicznych na Śląsku, świadczącą usługi projektowania i wdrażania systemów Business Intelligence.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wiceprezesa firmy Śląsk jest regionem, gdzie można pozyskać bardzo dobrych specjalistów.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Działamy lokalnie, pracujemy globalnie, cenimy sobie przyjacielską atmosferę, brak korporacyjnych procedur i taki wizerunek chcemy pielęgnować </w:t>
      </w:r>
      <w:r>
        <w:rPr>
          <w:rFonts w:ascii="calibri" w:hAnsi="calibri" w:eastAsia="calibri" w:cs="calibri"/>
          <w:sz w:val="24"/>
          <w:szCs w:val="24"/>
        </w:rPr>
        <w:t xml:space="preserve">- podkreśla wiceprezes Marcin Siemieński. Zarząd firmy wspomniał też, że z dniem pierwszym sierpnia otwarty został krakowski oddział firmy. Jest to kolejne, po Warszawie i Katowicach, biuro firmy w Polsce.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JCommerce SA</w:t>
      </w:r>
      <w:r>
        <w:rPr>
          <w:rFonts w:ascii="calibri" w:hAnsi="calibri" w:eastAsia="calibri" w:cs="calibri"/>
          <w:sz w:val="24"/>
          <w:szCs w:val="24"/>
        </w:rPr>
        <w:t xml:space="preserve"> działa na rynku IT od 2005r., dostarczając Klientom przyjazne i funkcjonalne oprogramowanie biznesowe. Specjalizuje się w projektowaniu, doradztwie oraz wdrażaniu rozwiązań informatycznych z obszaru Information Management. Wykorzystując wieloletnie doświadczenie oferuje zaawansowane rozwiązania z obszaru Business Intelligence, ERP, SFA oraz systemy i aplikacje dedykowane - webowe, mobilne oraz desktopowe. Świadczy usługi w zakresie outsourcingu specjalistów IT, realizacji projektów „pod klucz” oraz autorskich szkoleń BI. Klientami JCommerce są zarówno liderzy swoich branż w Polsce i Europie, jak i firmy sektora MSP oraz przedstawiciele sektora publicznego.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JCommerce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partnerem </w:t>
        </w:r>
      </w:hyperlink>
      <w:r>
        <w:rPr>
          <w:rFonts w:ascii="calibri" w:hAnsi="calibri" w:eastAsia="calibri" w:cs="calibri"/>
          <w:sz w:val="24"/>
          <w:szCs w:val="24"/>
        </w:rPr>
        <w:t xml:space="preserve">czołowych producentów oprogramowania i sprzętu – posiada tytuł Microsoft Gold Certified Partner, QlikView Solution Provider, SAP Extended Business Member, IBM Premier Business Partner oraz Direct Partner Dell, a technologie wykorzystywane w projektach realizowanych przez firmę, należą do światowej czołówki rozwiązań w swojej klasie, co potwierdzają niezależne wyniki badań firm Gartner Inc oraz Forrester Research Inc.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www.jcommerce.pl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commerce.pl/outsourcing-it/kompetencje-technologiczne.html" TargetMode="External"/><Relationship Id="rId8" Type="http://schemas.openxmlformats.org/officeDocument/2006/relationships/hyperlink" Target="http://www.jcommerce.pl/firma/nasi-partnerzy.html" TargetMode="External"/><Relationship Id="rId9" Type="http://schemas.openxmlformats.org/officeDocument/2006/relationships/hyperlink" Target="http://www.jcommer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2024-05-09T03:25:30+02:00</dcterms:created>
  <dcterms:modified xsi:type="dcterms:W3CDTF">2024-05-09T03:25:30+02:00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