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polityka bezpieczeństwa może chronić firmę przed cyberprzestępcami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informuje o opublikowaniu artykułu poświęconego atakom ukierunkowanym na firmy. Tekst obejmuje informacje o trendach cyberprzestępczych oraz o metodach walki z zagrożeniami dla korporacji poprzez wykorzystanie skutecznej polityki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Wykorzystywanie komputerów firmowych do prywatnych celów to nie tylko mniejsza produktywność pracowników, ale również strata czasu i pieniędzy. Co ważniejsze, takie działanie wystawia na ryzyko bezpieczeństwo sieci firmowej i stanowi zagrożenie dla krytycznych danych. Kontaktowanie się za pośrednictwem portali społecznościowych lub komunikatorów internetowych, odwiedzanie rozrywkowych stron WWW lub pobieranie plików z torrentów – takie działania są niezwykle powszechne wśród pracowników. Jednak wszystkie mogą być potencjalnie groźne dla komputerów firmowych, ponieważ zasoby, z których korzystają pracownicy, najczęściej wykorzystywane są również przez cyberprzestępców, którzy chcą przeniknąć do sieci korporacyjnej podczas przeprowadzania ataków ukierunkowanych.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Ataki ukierunkowane to jeden z najszybciej rozwijających się trendów w dziedzinie cyberzagrożeń. Przez ostatnie 3-4 lata zarówno małe firmy, jak i znane na całym świecie korporacje padały ofiarą cyberprzestępców. Aby uzyskać do dostęp do sieci firmowych, oszuści często stosują metody socjotechniki i wykorzystują luki w zabezpieczeniu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zagrożeniem związanym z atakiem ukierunkowanym jest to, że umożliwia on włamanie się do sieci korporacyjnej i uzyskanie dostępu do poufnych danych firmowych poprzez zainfekowanie tylko jednego komputera. Od tego momentu kontrolę przejmuje specjalne szkodliwe oprogramowanie, które znajduje inne podatne na ataki węzły w sieci korporacyjnej w celu uzyskania dostępu do danych, które interesują cyberprzestępców.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bezpieczeństwa mogą pomóc uniknąć takich incydentów. Na przykład, technologia ‘Automatyczne zapobieganie exploitom’ opracowana przez Kaspersky Lab uniemożliwia oszustom wykorzystywanie luk w oprogramowaniu, a nawet blokuje wykorzystywanie tzw. luk 0-day, czyli takich, które nie zostały jeszcze załatane przez producenta oprogramowania. Dzięki kontroli ruchu sieciowego administratorzy mogą zablokować niebezpieczną aktywność sieciową. Kontrola aplikacji blokuje uruchamianie i pobieranie nieznanych programów. Natomiast szyfrowanie plików lub całych dysków może pomóc wyeliminować ryzyko wycieków danych, nawet jeśli atak ukierunkowany powiedzie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żadna z wymienionych wyżej technologii nie może skutecznie chronić przed atakami ukierunkowanymi, jeżeli nie jest dobrze zintegrowana z firmowymi politykami bezpieczeństwa. Administratorzy oraz specjaliści ds. bezpieczeństwa IT powinni stosować środki administracyjne, aby zapobiec jakiemukolwiek ryzyku infekcji na skutek nieostrożności użytkowników lub braku ich wiedzy z zakresu IT. Obejmują one szkolenia użytkowników w zakresie bezpieczeństwa podczas pracy na komputerze, wprowadzenie kontroli nad prawami i przywilejami dostępu oraz skanowanie systemów w celu wykrycia luk w zabezpieczeniach oraz niewykorzystywanych usług sieciowych.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„Niestety, obecnie nie istnieje żadna technologia, która mogłaby wyeliminować błąd ludzki w dziedzinie bezpieczeństwa sieci korporacyjnych. Jednak wzmocnienie polityk bezpieczeństwa za pomocą kilku odpowiednich technologii zapewnia skuteczną ochronę przed atakami ukierunkowanymi poprzez odpieranie ich na każdym etapie – od pierwszej próby wykorzystania luki w zabezpieczeniu po próby naruszenia bezpieczeństwa sieci”</w:t>
      </w:r>
      <w:r>
        <w:rPr>
          <w:rFonts w:ascii="calibri" w:hAnsi="calibri" w:eastAsia="calibri" w:cs="calibri"/>
          <w:sz w:val="24"/>
          <w:szCs w:val="24"/>
        </w:rPr>
        <w:t xml:space="preserve"> – powiedział Kirył Kruglow, Senior Research Developer w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ochrony przed atakami ukierunkowanymi zawiera artykuł „Polityki dotyczące bezpieczeństwa: nadużywanie zasobów” opublikowany w serwisie SecureList.pl prowadzonym przez Kaspersky Lab: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http://www.securelist.pl/analysis/7234,polityki_dotyczace_bezpieczenstwa_naduzywanie_zasobow.html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oraz artykuł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ecurelist.pl/analysis/7234,polityki_dotyczace_bezpieczenstwa_naduzywanie_zasob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2024-05-07T14:15:39+02:00</dcterms:created>
  <dcterms:modified xsi:type="dcterms:W3CDTF">2024-05-07T14:15:39+02:00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