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Kaspersky Lab nagradza młode talenty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Kaspersky Lab informuje o wyłonieniu zwycięzców globalnego projektu edukacyjnego ‘CyberSecurity for the Next Generation 2013’.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finale, na Uniwersytecie Londyńskim Royal Holloway, nagrody otrzymali: Firman Azhari z Instytutu Technologii w Bandung, Indonezja (pierwsze miejsce); Dusan Repel z Uniwersytetu w Plymouth, Wielka Brytania (drugie miejsce) oraz Iwan Gulenko z Uniwersytetu technicznego w Monachium, Niemcy (trzecie miejsce).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Zwycięskie trio zostało wyłonione spośród 14 finalistów z Ameryki Północnej, Ameryki Południowej, Azji, Europy oraz Rosji i Wspólnoty Niepodległych Państw, którzy wzięli udział w wielkim finale odbywającym się w dniach 24-27 czerwca 2013 r. na Uniwersytecie Londyńskim Royal Holloway, gdzie artykuły studentów zostały ocenione przez komitet programowy składający się z ekspertów z Kaspersky Lab, profesorów specjalizujących się w bezpieczeństwie IT oraz osób decyzyjnych z branży IT. Zwycięzcy otrzymali wartościowe nagrody.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Zwycięzca CSNG 2013, student z Indonezji, Firman Azhari, zrobił wrażenie na jury swoim projektem “Wykrywanie luk w zabezpieczeniach indonezyjskich aplikacji NFC”, który skupiał się na ochronie płatności internetowych oraz danych dotyczących tożsamości użytkowników. Firman przeanalizował poziomy ochrony kart NFC i zaproponował rozwiązanie problemów z ochroną – od wykrywania do prewencji – przy użyciu aplikacji mobilnych zwanych „NFC Inspector” i małych urządzeń przenośnych do analizy systemów NFC zwanych „AZlyzer”.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CyberSecurity for the Next Generation świadczy o zaangażowaniu Kaspersky Lab w edukację utalentowanych młodych ludzi z całego świata, którzy wiążą swoją karierę z bezpieczeństwem IT. Konferencje CSNG odbywają się na głównych uniwersytetach na całym świecie i obejmują konkursy, sesje naukowe, wykłady znanych ekspertów oraz spotkania integracyjne.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„Jestem bardzo zadowolony z tej nagrody! Ciężko pracowałem nad moim projektem i cieszę się, że komisja oceniła go wysoko. Ta konferencja to naprawdę wielka szansa i teraz jestem jeszcze bardziej zdeterminowany do kontynuowania studiów i związania swojej przyszłość z dziedziną bezpieczeństwa IT!”</w:t>
      </w:r>
      <w:r>
        <w:rPr>
          <w:rFonts w:ascii="calibri" w:hAnsi="calibri" w:eastAsia="calibri" w:cs="calibri"/>
          <w:sz w:val="24"/>
          <w:szCs w:val="24"/>
        </w:rPr>
        <w:t xml:space="preserve"> – skomentował Firman Azhari, zwycięzca CSNG 2013, student Instytutu Technologii w Bandung, Indonezja.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“Cyberzagrożenia pojawiają się w zastraszającym tempie i niestety nie zanosi się, by doszło do spowolnienia aktywności cyberprzestępców. Dlatego konieczne jest zapewnienie młodszemu pokoleniu wysokiej jakości wykształcenia z dziedziny IT. Chcielibyśmy, aby każdy młody specjalista w każdej dziedzinie zrozumiał powagę bezpieczeństwa IT. Jednocześnie pragniemy, aby młodzi specjaliści ds. IT zrozumieli sytuację, jaka ma miejsce w cyberświecie, i zostali przeszkoleni do walki ze wszystkimi zagrożeniami. Inicjatywy, takie jak CyberSecurity for the Next Generation, pomagają w osiągnięciu tego celu”</w:t>
      </w:r>
      <w:r>
        <w:rPr>
          <w:rFonts w:ascii="calibri" w:hAnsi="calibri" w:eastAsia="calibri" w:cs="calibri"/>
          <w:sz w:val="24"/>
          <w:szCs w:val="24"/>
        </w:rPr>
        <w:t xml:space="preserve"> – powiedział Vieniamin Ginodman, dyrektor programów edukacyjnych, Kaspersky Lab.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Informacje o Uniwersytecie Londyńskim Royal Holloway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Royal Holloway jest jednym z czołowych uniwersytetów w Wielkiej Brytanii, który może się poszczycić wybitną historią badań i innowacyjnego nauczania z międzynarodowym podejściem. Information Security Group w Royal Holloway jest jednym z pierwszych akademickich centrów przodujących w badaniach nad bezpieczeństwem sieciowym w Wielkiej Brytanii. ISG jest wyróżniającą się na świecie interdyscyplinarną grupą badawczą zajmującą się analizą i edukacją w zakresie bezpieczeństwa informacji i jest jedną z największych akademickich grup ds. bezpieczeństwa informacji na świecie. Ostatnio ISG otrzymał zezwolenie na prowadzenie studiów doktoranckich w dziedzinie bezpieczeństwa sieciowego, dzięki czemu Royal Holloway jest rozpoznawany jako brytyjskie akademickie centrum przodujące w badaniach nad bezpieczeństwem.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Informację można wykorzystać dowolnie z zastrzeżeniem podania firmy Kaspersky Lab jako źródła.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2024-05-07T05:37:00+02:00</dcterms:created>
  <dcterms:modified xsi:type="dcterms:W3CDTF">2024-05-07T05:37:00+02:00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